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BC" w:rsidRDefault="00F909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" w:type="dxa"/>
        <w:tblLook w:val="04A0" w:firstRow="1" w:lastRow="0" w:firstColumn="1" w:lastColumn="0" w:noHBand="0" w:noVBand="1"/>
      </w:tblPr>
      <w:tblGrid>
        <w:gridCol w:w="1728"/>
        <w:gridCol w:w="1511"/>
        <w:gridCol w:w="1512"/>
        <w:gridCol w:w="1498"/>
        <w:gridCol w:w="1502"/>
        <w:gridCol w:w="1503"/>
        <w:gridCol w:w="1505"/>
      </w:tblGrid>
      <w:tr w:rsidR="007E513A" w:rsidTr="00075356">
        <w:trPr>
          <w:trHeight w:val="397"/>
        </w:trPr>
        <w:tc>
          <w:tcPr>
            <w:tcW w:w="1623" w:type="dxa"/>
            <w:vMerge w:val="restart"/>
            <w:tcBorders>
              <w:top w:val="nil"/>
              <w:left w:val="nil"/>
            </w:tcBorders>
          </w:tcPr>
          <w:p w:rsidR="007E513A" w:rsidRDefault="007E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513A" w:rsidRPr="00075356" w:rsidRDefault="007E513A" w:rsidP="007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Мушки род</w:t>
            </w:r>
          </w:p>
        </w:tc>
        <w:tc>
          <w:tcPr>
            <w:tcW w:w="30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3A" w:rsidRPr="00075356" w:rsidRDefault="007E513A" w:rsidP="007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Средњи род</w:t>
            </w:r>
          </w:p>
        </w:tc>
        <w:tc>
          <w:tcPr>
            <w:tcW w:w="30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513A" w:rsidRPr="00075356" w:rsidRDefault="007E513A" w:rsidP="007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Женски род</w:t>
            </w:r>
          </w:p>
        </w:tc>
      </w:tr>
      <w:tr w:rsidR="00D86E71" w:rsidTr="00075356">
        <w:tc>
          <w:tcPr>
            <w:tcW w:w="1623" w:type="dxa"/>
            <w:vMerge/>
            <w:tcBorders>
              <w:left w:val="nil"/>
            </w:tcBorders>
          </w:tcPr>
          <w:p w:rsidR="007E513A" w:rsidRDefault="007E513A" w:rsidP="00F9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dashed" w:sz="4" w:space="0" w:color="auto"/>
            </w:tcBorders>
            <w:vAlign w:val="center"/>
          </w:tcPr>
          <w:p w:rsidR="007E513A" w:rsidRPr="00075356" w:rsidRDefault="007E513A" w:rsidP="00F90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53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Једнина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513A" w:rsidRPr="00075356" w:rsidRDefault="007E513A" w:rsidP="00F90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53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Множина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E513A" w:rsidRPr="00075356" w:rsidRDefault="007E513A" w:rsidP="00F90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53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Једнина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513A" w:rsidRPr="00075356" w:rsidRDefault="007E513A" w:rsidP="00F90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53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Множина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E513A" w:rsidRPr="00075356" w:rsidRDefault="007E513A" w:rsidP="00F90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53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Једнина</w:t>
            </w:r>
          </w:p>
        </w:tc>
        <w:tc>
          <w:tcPr>
            <w:tcW w:w="1515" w:type="dxa"/>
            <w:tcBorders>
              <w:left w:val="dashed" w:sz="4" w:space="0" w:color="auto"/>
            </w:tcBorders>
            <w:vAlign w:val="center"/>
          </w:tcPr>
          <w:p w:rsidR="007E513A" w:rsidRPr="00075356" w:rsidRDefault="007E513A" w:rsidP="00F90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53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Множина</w:t>
            </w:r>
          </w:p>
        </w:tc>
      </w:tr>
      <w:tr w:rsidR="00075356" w:rsidTr="00075356">
        <w:tc>
          <w:tcPr>
            <w:tcW w:w="1623" w:type="dxa"/>
            <w:vAlign w:val="center"/>
          </w:tcPr>
          <w:p w:rsidR="00587FA5" w:rsidRPr="00075356" w:rsidRDefault="00587FA5" w:rsidP="00587F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Номинатив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</w:p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и</w:t>
            </w:r>
          </w:p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о</w:t>
            </w:r>
          </w:p>
          <w:p w:rsidR="00587FA5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  <w:p w:rsidR="00587FA5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587FA5" w:rsidRPr="0043680D" w:rsidRDefault="00411CD5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а</w:t>
            </w:r>
          </w:p>
          <w:p w:rsidR="008E44F5" w:rsidRPr="0043680D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 w:rsidR="00411CD5" w:rsidRPr="0043680D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е</w:t>
            </w:r>
          </w:p>
          <w:p w:rsidR="00587FA5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е</w:t>
            </w:r>
          </w:p>
        </w:tc>
      </w:tr>
      <w:tr w:rsidR="00075356" w:rsidTr="00075356">
        <w:tc>
          <w:tcPr>
            <w:tcW w:w="1623" w:type="dxa"/>
            <w:vAlign w:val="center"/>
          </w:tcPr>
          <w:p w:rsidR="00587FA5" w:rsidRPr="00075356" w:rsidRDefault="00587FA5" w:rsidP="00587F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Генитив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а</w:t>
            </w:r>
          </w:p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а</w:t>
            </w:r>
          </w:p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587FA5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  <w:p w:rsidR="00E668C0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  <w:p w:rsidR="00587FA5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е</w:t>
            </w:r>
          </w:p>
          <w:p w:rsidR="00587FA5" w:rsidRPr="0043680D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а</w:t>
            </w:r>
          </w:p>
          <w:p w:rsidR="00587FA5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а</w:t>
            </w:r>
          </w:p>
        </w:tc>
      </w:tr>
      <w:tr w:rsidR="00075356" w:rsidTr="00075356">
        <w:tc>
          <w:tcPr>
            <w:tcW w:w="1623" w:type="dxa"/>
            <w:vAlign w:val="center"/>
          </w:tcPr>
          <w:p w:rsidR="00587FA5" w:rsidRPr="00075356" w:rsidRDefault="00587FA5" w:rsidP="00587F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у</w:t>
            </w:r>
          </w:p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има</w:t>
            </w:r>
          </w:p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у</w:t>
            </w:r>
          </w:p>
          <w:p w:rsidR="00587FA5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има</w:t>
            </w:r>
          </w:p>
          <w:p w:rsidR="00587FA5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и</w:t>
            </w:r>
          </w:p>
          <w:p w:rsidR="00587FA5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ама</w:t>
            </w:r>
          </w:p>
          <w:p w:rsidR="00587FA5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ама</w:t>
            </w:r>
          </w:p>
        </w:tc>
      </w:tr>
      <w:tr w:rsidR="00075356" w:rsidTr="00075356">
        <w:tc>
          <w:tcPr>
            <w:tcW w:w="1623" w:type="dxa"/>
            <w:vAlign w:val="center"/>
          </w:tcPr>
          <w:p w:rsidR="00587FA5" w:rsidRPr="00075356" w:rsidRDefault="00587FA5" w:rsidP="00587F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Акузатив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а</w:t>
            </w:r>
          </w:p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е</w:t>
            </w:r>
          </w:p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о</w:t>
            </w:r>
          </w:p>
          <w:p w:rsidR="00587FA5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  <w:p w:rsidR="00587FA5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у</w:t>
            </w:r>
          </w:p>
          <w:p w:rsidR="00587FA5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е</w:t>
            </w:r>
          </w:p>
          <w:p w:rsidR="00587FA5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е</w:t>
            </w:r>
          </w:p>
        </w:tc>
      </w:tr>
      <w:tr w:rsidR="00075356" w:rsidTr="00075356">
        <w:tc>
          <w:tcPr>
            <w:tcW w:w="1623" w:type="dxa"/>
            <w:vAlign w:val="center"/>
          </w:tcPr>
          <w:p w:rsidR="00587FA5" w:rsidRPr="00075356" w:rsidRDefault="00587FA5" w:rsidP="00587F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Вокатив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е</w:t>
            </w:r>
          </w:p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и</w:t>
            </w:r>
          </w:p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о</w:t>
            </w:r>
          </w:p>
          <w:p w:rsidR="00587FA5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  <w:p w:rsidR="00587FA5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о</w:t>
            </w:r>
          </w:p>
          <w:p w:rsidR="00587FA5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 w:rsidRPr="0043680D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о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е</w:t>
            </w:r>
          </w:p>
          <w:p w:rsidR="00587FA5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е</w:t>
            </w:r>
          </w:p>
        </w:tc>
      </w:tr>
      <w:tr w:rsidR="00075356" w:rsidTr="00075356">
        <w:tc>
          <w:tcPr>
            <w:tcW w:w="1623" w:type="dxa"/>
            <w:vAlign w:val="center"/>
          </w:tcPr>
          <w:p w:rsidR="00587FA5" w:rsidRPr="00075356" w:rsidRDefault="00587FA5" w:rsidP="00587FA5">
            <w:pPr>
              <w:ind w:right="-178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sr-Cyrl-RS"/>
              </w:rPr>
              <w:t>Инструментал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ом</w:t>
            </w:r>
          </w:p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ом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има</w:t>
            </w:r>
          </w:p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м</w:t>
            </w:r>
          </w:p>
          <w:p w:rsidR="00587FA5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Pr="00E668C0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м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има</w:t>
            </w:r>
          </w:p>
          <w:p w:rsidR="00587FA5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ом</w:t>
            </w:r>
          </w:p>
          <w:p w:rsidR="00587FA5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 w:rsidRPr="0043680D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м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ама</w:t>
            </w:r>
          </w:p>
          <w:p w:rsidR="00587FA5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ама</w:t>
            </w:r>
          </w:p>
        </w:tc>
      </w:tr>
      <w:tr w:rsidR="00075356" w:rsidTr="00075356">
        <w:tc>
          <w:tcPr>
            <w:tcW w:w="1623" w:type="dxa"/>
            <w:vAlign w:val="center"/>
          </w:tcPr>
          <w:p w:rsidR="00587FA5" w:rsidRPr="00075356" w:rsidRDefault="00587FA5" w:rsidP="00587F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53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у</w:t>
            </w:r>
          </w:p>
          <w:p w:rsidR="00587FA5" w:rsidRPr="00587FA5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доктор</w:t>
            </w:r>
            <w:r w:rsidR="00E617BA" w:rsidRPr="00E617BA"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има</w:t>
            </w:r>
          </w:p>
          <w:p w:rsidR="00587FA5" w:rsidRPr="00587FA5" w:rsidRDefault="00587FA5" w:rsidP="00587FA5">
            <w:pPr>
              <w:spacing w:before="60" w:after="60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587FA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телефон</w:t>
            </w:r>
            <w:r w:rsidR="00E617BA" w:rsidRPr="00E617BA">
              <w:rPr>
                <w:rFonts w:ascii="Times New Roman" w:hAnsi="Times New Roman" w:cs="Times New Roman"/>
                <w:b/>
                <w:spacing w:val="-6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у</w:t>
            </w:r>
          </w:p>
          <w:p w:rsidR="00587FA5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668C0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сел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има</w:t>
            </w:r>
          </w:p>
          <w:p w:rsidR="00587FA5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668C0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мор</w:t>
            </w:r>
            <w:r w:rsidR="00B7347C">
              <w:rPr>
                <w:rFonts w:ascii="Times New Roman" w:hAnsi="Times New Roman" w:cs="Times New Roman"/>
                <w:b/>
                <w:spacing w:val="2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и</w:t>
            </w:r>
          </w:p>
          <w:p w:rsidR="00587FA5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43680D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 w:rsidRPr="0043680D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гитар</w:t>
            </w:r>
            <w:r w:rsidRPr="0043680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sr-Cyrl-RS"/>
              </w:rPr>
              <w:t>ама</w:t>
            </w:r>
          </w:p>
          <w:p w:rsidR="00587FA5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3680D"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pacing w:val="6"/>
                <w:sz w:val="25"/>
                <w:szCs w:val="25"/>
                <w:lang w:val="sr-Cyrl-RS"/>
              </w:rPr>
              <w:t>ама</w:t>
            </w:r>
          </w:p>
        </w:tc>
      </w:tr>
    </w:tbl>
    <w:p w:rsidR="00F909BC" w:rsidRDefault="00F909BC">
      <w:pPr>
        <w:rPr>
          <w:rFonts w:ascii="Times New Roman" w:hAnsi="Times New Roman" w:cs="Times New Roman"/>
          <w:sz w:val="24"/>
          <w:szCs w:val="24"/>
        </w:rPr>
      </w:pPr>
    </w:p>
    <w:p w:rsidR="004C1272" w:rsidRPr="00A86BE2" w:rsidRDefault="004C1272">
      <w:pPr>
        <w:rPr>
          <w:rFonts w:ascii="Times New Roman" w:hAnsi="Times New Roman" w:cs="Times New Roman"/>
          <w:sz w:val="24"/>
          <w:szCs w:val="24"/>
        </w:rPr>
      </w:pPr>
    </w:p>
    <w:p w:rsidR="004C1272" w:rsidRPr="00A86BE2" w:rsidRDefault="00A86BE2">
      <w:pPr>
        <w:rPr>
          <w:rFonts w:ascii="Times New Roman" w:hAnsi="Times New Roman" w:cs="Times New Roman"/>
          <w:sz w:val="24"/>
          <w:szCs w:val="24"/>
        </w:rPr>
      </w:pPr>
      <w:r w:rsidRPr="00A86BE2">
        <w:rPr>
          <w:rFonts w:ascii="Times New Roman" w:hAnsi="Times New Roman" w:cs="Times New Roman"/>
          <w:sz w:val="24"/>
          <w:szCs w:val="24"/>
        </w:rPr>
        <w:t xml:space="preserve">Le </w:t>
      </w:r>
      <w:r w:rsidRPr="008F70A8">
        <w:rPr>
          <w:rFonts w:ascii="Times New Roman" w:hAnsi="Times New Roman" w:cs="Times New Roman"/>
          <w:b/>
          <w:sz w:val="24"/>
          <w:szCs w:val="24"/>
        </w:rPr>
        <w:t>nominatif</w:t>
      </w:r>
      <w:r w:rsidRPr="00A86BE2">
        <w:rPr>
          <w:rFonts w:ascii="Times New Roman" w:hAnsi="Times New Roman" w:cs="Times New Roman"/>
          <w:sz w:val="24"/>
          <w:szCs w:val="24"/>
        </w:rPr>
        <w:t xml:space="preserve"> est le cas du sujet </w:t>
      </w:r>
      <w:r w:rsidR="00E76DF0" w:rsidRPr="00A86B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6DF0" w:rsidRPr="00A86BE2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E76DF0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F0" w:rsidRPr="00A86BE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E76DF0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F0" w:rsidRPr="00A86B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6DF0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F0" w:rsidRPr="00A86BE2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="00E76DF0">
        <w:rPr>
          <w:rFonts w:ascii="Times New Roman" w:hAnsi="Times New Roman" w:cs="Times New Roman"/>
          <w:sz w:val="24"/>
          <w:szCs w:val="24"/>
          <w:lang w:val="sr-Cyrl-RS"/>
        </w:rPr>
        <w:t xml:space="preserve">. – </w:t>
      </w:r>
      <w:r w:rsidRPr="00A86BE2">
        <w:rPr>
          <w:rFonts w:ascii="Times New Roman" w:hAnsi="Times New Roman" w:cs="Times New Roman"/>
          <w:sz w:val="24"/>
          <w:szCs w:val="24"/>
        </w:rPr>
        <w:t>Cet élève est bon</w:t>
      </w:r>
      <w:r w:rsidR="00E76D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86BE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86BE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86BE2">
        <w:rPr>
          <w:rFonts w:ascii="Times New Roman" w:hAnsi="Times New Roman" w:cs="Times New Roman"/>
          <w:sz w:val="24"/>
          <w:szCs w:val="24"/>
        </w:rPr>
        <w:t xml:space="preserve"> des noms utilisés hors proposition, par exemple dans des titres et des inscriptions, ainsi que, dans la plupart des cas, de l’attribut : </w:t>
      </w:r>
      <w:proofErr w:type="spellStart"/>
      <w:r w:rsidR="00E76DF0" w:rsidRPr="00A86BE2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E76DF0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F0" w:rsidRPr="00A86B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6DF0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F0" w:rsidRPr="00A86BE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A86BE2">
        <w:rPr>
          <w:rFonts w:ascii="Times New Roman" w:hAnsi="Times New Roman" w:cs="Times New Roman"/>
          <w:sz w:val="24"/>
          <w:szCs w:val="24"/>
        </w:rPr>
        <w:t xml:space="preserve"> </w:t>
      </w:r>
      <w:r w:rsidR="00E76DF0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A86BE2">
        <w:rPr>
          <w:rFonts w:ascii="Times New Roman" w:hAnsi="Times New Roman" w:cs="Times New Roman"/>
          <w:sz w:val="24"/>
          <w:szCs w:val="24"/>
        </w:rPr>
        <w:t> Il est élève</w:t>
      </w:r>
      <w:r w:rsidR="00A82859">
        <w:rPr>
          <w:rFonts w:ascii="Times New Roman" w:hAnsi="Times New Roman" w:cs="Times New Roman"/>
          <w:sz w:val="24"/>
          <w:szCs w:val="24"/>
        </w:rPr>
        <w:t>.</w:t>
      </w:r>
    </w:p>
    <w:p w:rsidR="00F909BC" w:rsidRDefault="00F909BC">
      <w:pPr>
        <w:rPr>
          <w:rFonts w:ascii="Times New Roman" w:hAnsi="Times New Roman" w:cs="Times New Roman"/>
          <w:sz w:val="24"/>
          <w:szCs w:val="24"/>
        </w:rPr>
      </w:pPr>
    </w:p>
    <w:p w:rsidR="008F70A8" w:rsidRDefault="008F70A8" w:rsidP="00A86BE2">
      <w:pPr>
        <w:rPr>
          <w:rFonts w:ascii="Times New Roman" w:hAnsi="Times New Roman" w:cs="Times New Roman"/>
          <w:sz w:val="24"/>
          <w:szCs w:val="24"/>
        </w:rPr>
      </w:pPr>
      <w:r w:rsidRPr="008F70A8">
        <w:rPr>
          <w:rFonts w:ascii="Times New Roman" w:hAnsi="Times New Roman" w:cs="Times New Roman"/>
          <w:sz w:val="24"/>
          <w:szCs w:val="24"/>
        </w:rPr>
        <w:t xml:space="preserve">Parmi tous les cas, le </w:t>
      </w:r>
      <w:r w:rsidRPr="008F70A8">
        <w:rPr>
          <w:rFonts w:ascii="Times New Roman" w:hAnsi="Times New Roman" w:cs="Times New Roman"/>
          <w:b/>
          <w:sz w:val="24"/>
          <w:szCs w:val="24"/>
        </w:rPr>
        <w:t>génitif</w:t>
      </w:r>
      <w:r w:rsidRPr="008F70A8">
        <w:rPr>
          <w:rFonts w:ascii="Times New Roman" w:hAnsi="Times New Roman" w:cs="Times New Roman"/>
          <w:sz w:val="24"/>
          <w:szCs w:val="24"/>
        </w:rPr>
        <w:t xml:space="preserve"> a les emplois les plus nombreux et les plus variés. La plupart du temps, toutefois, les rapports qu'il exprime correspondent à ceux qui sont indiqués en français par la préposition de, et peuvent être ramenés </w:t>
      </w:r>
      <w:r w:rsidR="00E76DF0" w:rsidRPr="008F70A8">
        <w:rPr>
          <w:rFonts w:ascii="Times New Roman" w:hAnsi="Times New Roman" w:cs="Times New Roman"/>
          <w:sz w:val="24"/>
          <w:szCs w:val="24"/>
        </w:rPr>
        <w:t>à</w:t>
      </w:r>
      <w:r w:rsidRPr="008F70A8">
        <w:rPr>
          <w:rFonts w:ascii="Times New Roman" w:hAnsi="Times New Roman" w:cs="Times New Roman"/>
          <w:sz w:val="24"/>
          <w:szCs w:val="24"/>
        </w:rPr>
        <w:t xml:space="preserve"> trois fonctions essentielles: possessive (</w:t>
      </w:r>
      <w:r w:rsidR="00571842">
        <w:rPr>
          <w:rFonts w:ascii="Times New Roman" w:hAnsi="Times New Roman" w:cs="Times New Roman"/>
          <w:sz w:val="24"/>
          <w:szCs w:val="24"/>
          <w:lang w:val="sr-Cyrl-RS"/>
        </w:rPr>
        <w:t xml:space="preserve">књига студента – </w:t>
      </w:r>
      <w:r w:rsidRPr="008F70A8">
        <w:rPr>
          <w:rFonts w:ascii="Times New Roman" w:hAnsi="Times New Roman" w:cs="Times New Roman"/>
          <w:sz w:val="24"/>
          <w:szCs w:val="24"/>
        </w:rPr>
        <w:t>le livre de l'étudiant), partitive (</w:t>
      </w:r>
      <w:r w:rsidR="00571842">
        <w:rPr>
          <w:rFonts w:ascii="Times New Roman" w:hAnsi="Times New Roman" w:cs="Times New Roman"/>
          <w:sz w:val="24"/>
          <w:szCs w:val="24"/>
          <w:lang w:val="sr-Cyrl-RS"/>
        </w:rPr>
        <w:t xml:space="preserve">чаша вина – </w:t>
      </w:r>
      <w:r w:rsidRPr="008F70A8">
        <w:rPr>
          <w:rFonts w:ascii="Times New Roman" w:hAnsi="Times New Roman" w:cs="Times New Roman"/>
          <w:sz w:val="24"/>
          <w:szCs w:val="24"/>
        </w:rPr>
        <w:t>un verre de vin) et ablative (</w:t>
      </w:r>
      <w:r w:rsidR="00571842">
        <w:rPr>
          <w:rFonts w:ascii="Times New Roman" w:hAnsi="Times New Roman" w:cs="Times New Roman"/>
          <w:sz w:val="24"/>
          <w:szCs w:val="24"/>
          <w:lang w:val="sr-Cyrl-RS"/>
        </w:rPr>
        <w:t xml:space="preserve">изаћи из града – </w:t>
      </w:r>
      <w:r w:rsidRPr="008F70A8">
        <w:rPr>
          <w:rFonts w:ascii="Times New Roman" w:hAnsi="Times New Roman" w:cs="Times New Roman"/>
          <w:sz w:val="24"/>
          <w:szCs w:val="24"/>
        </w:rPr>
        <w:t>sortir de la ville).</w:t>
      </w:r>
    </w:p>
    <w:p w:rsidR="00A82859" w:rsidRPr="00A86BE2" w:rsidRDefault="00A82859" w:rsidP="00A86BE2">
      <w:pPr>
        <w:rPr>
          <w:rFonts w:ascii="Times New Roman" w:hAnsi="Times New Roman" w:cs="Times New Roman"/>
          <w:sz w:val="24"/>
          <w:szCs w:val="24"/>
        </w:rPr>
      </w:pPr>
    </w:p>
    <w:p w:rsidR="00A86BE2" w:rsidRDefault="00A86BE2" w:rsidP="00A86BE2">
      <w:pPr>
        <w:rPr>
          <w:rFonts w:ascii="Times New Roman" w:hAnsi="Times New Roman" w:cs="Times New Roman"/>
          <w:sz w:val="24"/>
          <w:szCs w:val="24"/>
        </w:rPr>
      </w:pPr>
      <w:r w:rsidRPr="00A86BE2">
        <w:rPr>
          <w:rFonts w:ascii="Times New Roman" w:hAnsi="Times New Roman" w:cs="Times New Roman"/>
          <w:sz w:val="24"/>
          <w:szCs w:val="24"/>
        </w:rPr>
        <w:t xml:space="preserve">Le </w:t>
      </w:r>
      <w:r w:rsidRPr="0095082F">
        <w:rPr>
          <w:rFonts w:ascii="Times New Roman" w:hAnsi="Times New Roman" w:cs="Times New Roman"/>
          <w:b/>
          <w:sz w:val="24"/>
          <w:szCs w:val="24"/>
        </w:rPr>
        <w:t>datif</w:t>
      </w:r>
      <w:r w:rsidRPr="00A86BE2">
        <w:rPr>
          <w:rFonts w:ascii="Times New Roman" w:hAnsi="Times New Roman" w:cs="Times New Roman"/>
          <w:sz w:val="24"/>
          <w:szCs w:val="24"/>
        </w:rPr>
        <w:t xml:space="preserve"> sans préposition est celui du complément d’objet indirect d’attribution (celui qui répond à la question </w:t>
      </w:r>
      <w:r w:rsidR="003D7491" w:rsidRPr="003D7491">
        <w:rPr>
          <w:rFonts w:ascii="Times New Roman" w:hAnsi="Times New Roman" w:cs="Times New Roman"/>
          <w:i/>
          <w:sz w:val="24"/>
          <w:szCs w:val="24"/>
        </w:rPr>
        <w:t xml:space="preserve">à qui </w:t>
      </w:r>
      <w:proofErr w:type="gramStart"/>
      <w:r w:rsidR="003D7491" w:rsidRPr="003D7491">
        <w:rPr>
          <w:rFonts w:ascii="Times New Roman" w:hAnsi="Times New Roman" w:cs="Times New Roman"/>
          <w:i/>
          <w:sz w:val="24"/>
          <w:szCs w:val="24"/>
        </w:rPr>
        <w:t>?</w:t>
      </w:r>
      <w:r w:rsidR="003D749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3D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42" w:rsidRPr="00A86BE2">
        <w:rPr>
          <w:rFonts w:ascii="Times New Roman" w:hAnsi="Times New Roman" w:cs="Times New Roman"/>
          <w:sz w:val="24"/>
          <w:szCs w:val="24"/>
        </w:rPr>
        <w:t>Дајте</w:t>
      </w:r>
      <w:proofErr w:type="spellEnd"/>
      <w:r w:rsidR="00571842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42" w:rsidRPr="00A86BE2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="00571842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42" w:rsidRPr="00A86BE2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="00571842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42" w:rsidRPr="00A86BE2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571842">
        <w:rPr>
          <w:rFonts w:ascii="Times New Roman" w:hAnsi="Times New Roman" w:cs="Times New Roman"/>
          <w:sz w:val="24"/>
          <w:szCs w:val="24"/>
        </w:rPr>
        <w:t>!</w:t>
      </w:r>
      <w:r w:rsidRPr="00A86BE2">
        <w:rPr>
          <w:rFonts w:ascii="Times New Roman" w:hAnsi="Times New Roman" w:cs="Times New Roman"/>
          <w:sz w:val="24"/>
          <w:szCs w:val="24"/>
        </w:rPr>
        <w:t xml:space="preserve"> </w:t>
      </w:r>
      <w:r w:rsidR="00E76DF0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A86BE2">
        <w:rPr>
          <w:rFonts w:ascii="Times New Roman" w:hAnsi="Times New Roman" w:cs="Times New Roman"/>
          <w:sz w:val="24"/>
          <w:szCs w:val="24"/>
        </w:rPr>
        <w:t xml:space="preserve"> Donnez une bonne note à l’élève</w:t>
      </w:r>
      <w:r w:rsidR="00571842">
        <w:rPr>
          <w:rFonts w:ascii="Times New Roman" w:hAnsi="Times New Roman" w:cs="Times New Roman"/>
          <w:sz w:val="24"/>
          <w:szCs w:val="24"/>
        </w:rPr>
        <w:t> !</w:t>
      </w:r>
      <w:r w:rsidR="0057184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86BE2">
        <w:rPr>
          <w:rFonts w:ascii="Times New Roman" w:hAnsi="Times New Roman" w:cs="Times New Roman"/>
          <w:sz w:val="24"/>
          <w:szCs w:val="24"/>
        </w:rPr>
        <w:t xml:space="preserve">. Il exprime aussi la destination d’un déplacement, surtout avec les prépositions </w:t>
      </w:r>
      <w:r w:rsidR="00571842" w:rsidRPr="00571842">
        <w:rPr>
          <w:rFonts w:ascii="Times New Roman" w:hAnsi="Times New Roman" w:cs="Times New Roman"/>
          <w:sz w:val="24"/>
          <w:szCs w:val="24"/>
        </w:rPr>
        <w:t>к(а)</w:t>
      </w:r>
      <w:r w:rsidRPr="00A86BE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71842" w:rsidRPr="0057184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86BE2">
        <w:rPr>
          <w:rFonts w:ascii="Times New Roman" w:hAnsi="Times New Roman" w:cs="Times New Roman"/>
          <w:sz w:val="24"/>
          <w:szCs w:val="24"/>
        </w:rPr>
        <w:t>.</w:t>
      </w:r>
    </w:p>
    <w:p w:rsidR="00A82859" w:rsidRPr="00A86BE2" w:rsidRDefault="00A82859" w:rsidP="00A86BE2">
      <w:pPr>
        <w:rPr>
          <w:rFonts w:ascii="Times New Roman" w:hAnsi="Times New Roman" w:cs="Times New Roman"/>
          <w:sz w:val="24"/>
          <w:szCs w:val="24"/>
        </w:rPr>
      </w:pPr>
    </w:p>
    <w:p w:rsidR="00A86BE2" w:rsidRDefault="00A86BE2" w:rsidP="00A86BE2">
      <w:pPr>
        <w:rPr>
          <w:rFonts w:ascii="Times New Roman" w:hAnsi="Times New Roman" w:cs="Times New Roman"/>
          <w:sz w:val="24"/>
          <w:szCs w:val="24"/>
        </w:rPr>
      </w:pPr>
      <w:r w:rsidRPr="0095082F">
        <w:rPr>
          <w:rFonts w:ascii="Times New Roman" w:hAnsi="Times New Roman" w:cs="Times New Roman"/>
          <w:b/>
          <w:sz w:val="24"/>
          <w:szCs w:val="24"/>
        </w:rPr>
        <w:t>L’accusatif</w:t>
      </w:r>
      <w:r w:rsidRPr="00A86BE2">
        <w:rPr>
          <w:rFonts w:ascii="Times New Roman" w:hAnsi="Times New Roman" w:cs="Times New Roman"/>
          <w:sz w:val="24"/>
          <w:szCs w:val="24"/>
        </w:rPr>
        <w:t xml:space="preserve"> sans préposition exprime le complément</w:t>
      </w:r>
      <w:r w:rsidR="00AE113F">
        <w:rPr>
          <w:rFonts w:ascii="Times New Roman" w:hAnsi="Times New Roman" w:cs="Times New Roman"/>
          <w:sz w:val="24"/>
          <w:szCs w:val="24"/>
        </w:rPr>
        <w:t xml:space="preserve"> d'objet direct (</w:t>
      </w:r>
      <w:proofErr w:type="spellStart"/>
      <w:r w:rsidR="0095082F">
        <w:rPr>
          <w:rFonts w:ascii="Times New Roman" w:hAnsi="Times New Roman" w:cs="Times New Roman"/>
          <w:sz w:val="24"/>
          <w:szCs w:val="24"/>
        </w:rPr>
        <w:t>Видим</w:t>
      </w:r>
      <w:proofErr w:type="spellEnd"/>
      <w:r w:rsidR="0095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2F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AE113F">
        <w:rPr>
          <w:rFonts w:ascii="Times New Roman" w:hAnsi="Times New Roman" w:cs="Times New Roman"/>
          <w:sz w:val="24"/>
          <w:szCs w:val="24"/>
        </w:rPr>
        <w:t>.</w:t>
      </w:r>
      <w:r w:rsidR="00AE113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A86BE2">
        <w:rPr>
          <w:rFonts w:ascii="Times New Roman" w:hAnsi="Times New Roman" w:cs="Times New Roman"/>
          <w:sz w:val="24"/>
          <w:szCs w:val="24"/>
        </w:rPr>
        <w:t xml:space="preserve"> Je vois l’élève</w:t>
      </w:r>
      <w:r w:rsidR="00AE11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86BE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86BE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86BE2">
        <w:rPr>
          <w:rFonts w:ascii="Times New Roman" w:hAnsi="Times New Roman" w:cs="Times New Roman"/>
          <w:sz w:val="24"/>
          <w:szCs w:val="24"/>
        </w:rPr>
        <w:t xml:space="preserve"> celui avec des prépositions – des COI et le complément circonstanciel de lieu des verbes qui expriment le déplacement vers ce lieu : </w:t>
      </w:r>
      <w:proofErr w:type="spellStart"/>
      <w:r w:rsidR="0095082F" w:rsidRPr="00A86BE2">
        <w:rPr>
          <w:rFonts w:ascii="Times New Roman" w:hAnsi="Times New Roman" w:cs="Times New Roman"/>
          <w:sz w:val="24"/>
          <w:szCs w:val="24"/>
        </w:rPr>
        <w:t>Идем</w:t>
      </w:r>
      <w:proofErr w:type="spellEnd"/>
      <w:r w:rsidR="0095082F" w:rsidRPr="00A86B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5082F" w:rsidRPr="00A86BE2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AE11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86BE2">
        <w:rPr>
          <w:rFonts w:ascii="Times New Roman" w:hAnsi="Times New Roman" w:cs="Times New Roman"/>
          <w:sz w:val="24"/>
          <w:szCs w:val="24"/>
        </w:rPr>
        <w:t xml:space="preserve"> </w:t>
      </w:r>
      <w:r w:rsidR="00AE113F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AE113F">
        <w:rPr>
          <w:rFonts w:ascii="Times New Roman" w:hAnsi="Times New Roman" w:cs="Times New Roman"/>
          <w:sz w:val="24"/>
          <w:szCs w:val="24"/>
        </w:rPr>
        <w:t xml:space="preserve"> Je vais en ville</w:t>
      </w:r>
      <w:r w:rsidRPr="00A86BE2">
        <w:rPr>
          <w:rFonts w:ascii="Times New Roman" w:hAnsi="Times New Roman" w:cs="Times New Roman"/>
          <w:sz w:val="24"/>
          <w:szCs w:val="24"/>
        </w:rPr>
        <w:t>.</w:t>
      </w:r>
    </w:p>
    <w:p w:rsidR="00A82859" w:rsidRPr="00A86BE2" w:rsidRDefault="00A82859" w:rsidP="00A86BE2">
      <w:pPr>
        <w:rPr>
          <w:rFonts w:ascii="Times New Roman" w:hAnsi="Times New Roman" w:cs="Times New Roman"/>
          <w:sz w:val="24"/>
          <w:szCs w:val="24"/>
        </w:rPr>
      </w:pPr>
    </w:p>
    <w:p w:rsidR="00A86BE2" w:rsidRDefault="00A86BE2" w:rsidP="00A86BE2">
      <w:pPr>
        <w:rPr>
          <w:rFonts w:ascii="Times New Roman" w:hAnsi="Times New Roman" w:cs="Times New Roman"/>
          <w:sz w:val="24"/>
          <w:szCs w:val="24"/>
        </w:rPr>
      </w:pPr>
      <w:r w:rsidRPr="00A86BE2">
        <w:rPr>
          <w:rFonts w:ascii="Times New Roman" w:hAnsi="Times New Roman" w:cs="Times New Roman"/>
          <w:sz w:val="24"/>
          <w:szCs w:val="24"/>
        </w:rPr>
        <w:t xml:space="preserve">Le </w:t>
      </w:r>
      <w:r w:rsidRPr="00DA5745">
        <w:rPr>
          <w:rFonts w:ascii="Times New Roman" w:hAnsi="Times New Roman" w:cs="Times New Roman"/>
          <w:b/>
          <w:sz w:val="24"/>
          <w:szCs w:val="24"/>
        </w:rPr>
        <w:t>vocatif</w:t>
      </w:r>
      <w:r w:rsidRPr="00A86BE2">
        <w:rPr>
          <w:rFonts w:ascii="Times New Roman" w:hAnsi="Times New Roman" w:cs="Times New Roman"/>
          <w:sz w:val="24"/>
          <w:szCs w:val="24"/>
        </w:rPr>
        <w:t xml:space="preserve"> sert à appeler, à s’adresser à quelqu’un, le nom à ce cas n’ayant pas de fonction syntaxique : </w:t>
      </w:r>
      <w:proofErr w:type="spellStart"/>
      <w:r w:rsidR="00DA5745" w:rsidRPr="00A86BE2">
        <w:rPr>
          <w:rFonts w:ascii="Times New Roman" w:hAnsi="Times New Roman" w:cs="Times New Roman"/>
          <w:sz w:val="24"/>
          <w:szCs w:val="24"/>
        </w:rPr>
        <w:t>Учениче</w:t>
      </w:r>
      <w:proofErr w:type="spellEnd"/>
      <w:r w:rsidR="00DA5745" w:rsidRPr="00A86BE2">
        <w:rPr>
          <w:rFonts w:ascii="Times New Roman" w:hAnsi="Times New Roman" w:cs="Times New Roman"/>
          <w:sz w:val="24"/>
          <w:szCs w:val="24"/>
        </w:rPr>
        <w:t>!</w:t>
      </w:r>
      <w:r w:rsidRPr="00A86BE2">
        <w:rPr>
          <w:rFonts w:ascii="Times New Roman" w:hAnsi="Times New Roman" w:cs="Times New Roman"/>
          <w:sz w:val="24"/>
          <w:szCs w:val="24"/>
        </w:rPr>
        <w:t xml:space="preserve"> </w:t>
      </w:r>
      <w:r w:rsidR="00DA5745">
        <w:rPr>
          <w:rFonts w:ascii="Times New Roman" w:hAnsi="Times New Roman" w:cs="Times New Roman"/>
          <w:sz w:val="24"/>
          <w:szCs w:val="24"/>
        </w:rPr>
        <w:t>– Hé ! L’élève !</w:t>
      </w:r>
    </w:p>
    <w:p w:rsidR="00A82859" w:rsidRPr="00A86BE2" w:rsidRDefault="00A82859" w:rsidP="00A86BE2">
      <w:pPr>
        <w:rPr>
          <w:rFonts w:ascii="Times New Roman" w:hAnsi="Times New Roman" w:cs="Times New Roman"/>
          <w:sz w:val="24"/>
          <w:szCs w:val="24"/>
        </w:rPr>
      </w:pPr>
    </w:p>
    <w:p w:rsidR="00A86BE2" w:rsidRDefault="00A86BE2" w:rsidP="00A86BE2">
      <w:pPr>
        <w:rPr>
          <w:rFonts w:ascii="Times New Roman" w:hAnsi="Times New Roman" w:cs="Times New Roman"/>
          <w:sz w:val="24"/>
          <w:szCs w:val="24"/>
        </w:rPr>
      </w:pPr>
      <w:r w:rsidRPr="00740A73">
        <w:rPr>
          <w:rFonts w:ascii="Times New Roman" w:hAnsi="Times New Roman" w:cs="Times New Roman"/>
          <w:b/>
          <w:sz w:val="24"/>
          <w:szCs w:val="24"/>
        </w:rPr>
        <w:t>L’instrumental</w:t>
      </w:r>
      <w:r w:rsidRPr="00A86BE2">
        <w:rPr>
          <w:rFonts w:ascii="Times New Roman" w:hAnsi="Times New Roman" w:cs="Times New Roman"/>
          <w:sz w:val="24"/>
          <w:szCs w:val="24"/>
        </w:rPr>
        <w:t xml:space="preserve"> sans </w:t>
      </w:r>
      <w:r w:rsidR="00EF4007" w:rsidRPr="00A86BE2">
        <w:rPr>
          <w:rFonts w:ascii="Times New Roman" w:hAnsi="Times New Roman" w:cs="Times New Roman"/>
          <w:sz w:val="24"/>
          <w:szCs w:val="24"/>
        </w:rPr>
        <w:t>préposition</w:t>
      </w:r>
      <w:r w:rsidRPr="00A86BE2">
        <w:rPr>
          <w:rFonts w:ascii="Times New Roman" w:hAnsi="Times New Roman" w:cs="Times New Roman"/>
          <w:sz w:val="24"/>
          <w:szCs w:val="24"/>
        </w:rPr>
        <w:t xml:space="preserve"> est principalement le cas du complément d’instrument (inanimé) (</w:t>
      </w:r>
      <w:r w:rsidR="00EF4007">
        <w:rPr>
          <w:rFonts w:ascii="Times New Roman" w:hAnsi="Times New Roman" w:cs="Times New Roman"/>
          <w:sz w:val="24"/>
          <w:szCs w:val="24"/>
          <w:lang w:val="sr-Cyrl-RS"/>
        </w:rPr>
        <w:t xml:space="preserve">Пишем оловком. – </w:t>
      </w:r>
      <w:r w:rsidR="00EF4007" w:rsidRPr="00EF4007">
        <w:rPr>
          <w:rFonts w:ascii="Times New Roman" w:hAnsi="Times New Roman" w:cs="Times New Roman"/>
          <w:sz w:val="24"/>
          <w:szCs w:val="24"/>
        </w:rPr>
        <w:t>J'écris avec un stylo.</w:t>
      </w:r>
      <w:r w:rsidRPr="00A86BE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86BE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86BE2">
        <w:rPr>
          <w:rFonts w:ascii="Times New Roman" w:hAnsi="Times New Roman" w:cs="Times New Roman"/>
          <w:sz w:val="24"/>
          <w:szCs w:val="24"/>
        </w:rPr>
        <w:t xml:space="preserve"> celui du complément d’accompagnement (animé), avec la préposition s(a) : </w:t>
      </w:r>
      <w:proofErr w:type="spellStart"/>
      <w:r w:rsidR="00EF4007" w:rsidRPr="00A86BE2">
        <w:rPr>
          <w:rFonts w:ascii="Times New Roman" w:hAnsi="Times New Roman" w:cs="Times New Roman"/>
          <w:sz w:val="24"/>
          <w:szCs w:val="24"/>
        </w:rPr>
        <w:t>Идем</w:t>
      </w:r>
      <w:proofErr w:type="spellEnd"/>
      <w:r w:rsidR="00EF4007" w:rsidRPr="00A86B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4007" w:rsidRPr="00A86BE2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EF4007" w:rsidRPr="00A86BE2">
        <w:rPr>
          <w:rFonts w:ascii="Times New Roman" w:hAnsi="Times New Roman" w:cs="Times New Roman"/>
          <w:sz w:val="24"/>
          <w:szCs w:val="24"/>
        </w:rPr>
        <w:t xml:space="preserve"> с</w:t>
      </w:r>
      <w:r w:rsidR="00EF400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F4007" w:rsidRPr="00A8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007" w:rsidRPr="00A86BE2">
        <w:rPr>
          <w:rFonts w:ascii="Times New Roman" w:hAnsi="Times New Roman" w:cs="Times New Roman"/>
          <w:sz w:val="24"/>
          <w:szCs w:val="24"/>
        </w:rPr>
        <w:t>учеником</w:t>
      </w:r>
      <w:proofErr w:type="spellEnd"/>
      <w:r w:rsidR="00EF4007">
        <w:rPr>
          <w:rFonts w:ascii="Times New Roman" w:hAnsi="Times New Roman" w:cs="Times New Roman"/>
          <w:sz w:val="24"/>
          <w:szCs w:val="24"/>
          <w:lang w:val="sr-Cyrl-RS"/>
        </w:rPr>
        <w:t>. –</w:t>
      </w:r>
      <w:r w:rsidR="00EF4007">
        <w:rPr>
          <w:rFonts w:ascii="Times New Roman" w:hAnsi="Times New Roman" w:cs="Times New Roman"/>
          <w:sz w:val="24"/>
          <w:szCs w:val="24"/>
        </w:rPr>
        <w:t xml:space="preserve"> Je vais en ville avec l’élève</w:t>
      </w:r>
      <w:r w:rsidRPr="00A86BE2">
        <w:rPr>
          <w:rFonts w:ascii="Times New Roman" w:hAnsi="Times New Roman" w:cs="Times New Roman"/>
          <w:sz w:val="24"/>
          <w:szCs w:val="24"/>
        </w:rPr>
        <w:t>.</w:t>
      </w:r>
    </w:p>
    <w:p w:rsidR="00A82859" w:rsidRPr="00A86BE2" w:rsidRDefault="00A82859" w:rsidP="00A86BE2">
      <w:pPr>
        <w:rPr>
          <w:rFonts w:ascii="Times New Roman" w:hAnsi="Times New Roman" w:cs="Times New Roman"/>
          <w:sz w:val="24"/>
          <w:szCs w:val="24"/>
        </w:rPr>
      </w:pPr>
    </w:p>
    <w:p w:rsidR="00F909BC" w:rsidRPr="00F909BC" w:rsidRDefault="00A86BE2">
      <w:pPr>
        <w:rPr>
          <w:rFonts w:ascii="Times New Roman" w:hAnsi="Times New Roman" w:cs="Times New Roman"/>
          <w:sz w:val="24"/>
          <w:szCs w:val="24"/>
        </w:rPr>
      </w:pPr>
      <w:r w:rsidRPr="007D262C">
        <w:rPr>
          <w:rFonts w:ascii="Times New Roman" w:hAnsi="Times New Roman" w:cs="Times New Roman"/>
          <w:sz w:val="24"/>
          <w:szCs w:val="24"/>
        </w:rPr>
        <w:t xml:space="preserve">Le </w:t>
      </w:r>
      <w:r w:rsidRPr="00ED23CA">
        <w:rPr>
          <w:rFonts w:ascii="Times New Roman" w:hAnsi="Times New Roman" w:cs="Times New Roman"/>
          <w:b/>
          <w:sz w:val="24"/>
          <w:szCs w:val="24"/>
        </w:rPr>
        <w:t>locatif</w:t>
      </w:r>
      <w:r w:rsidRPr="007D262C">
        <w:rPr>
          <w:rFonts w:ascii="Times New Roman" w:hAnsi="Times New Roman" w:cs="Times New Roman"/>
          <w:sz w:val="24"/>
          <w:szCs w:val="24"/>
        </w:rPr>
        <w:t xml:space="preserve"> (toujours avec préposition) est le cas du complément de lieu d’un verbe qui n’exprime pas de déplacement vers un lieu : </w:t>
      </w:r>
      <w:proofErr w:type="spellStart"/>
      <w:r w:rsidR="00ED23CA" w:rsidRPr="007D262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ED23CA" w:rsidRPr="007D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CA" w:rsidRPr="007D262C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="00ED23CA" w:rsidRPr="007D26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D23CA" w:rsidRPr="007D262C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="00ED23CA">
        <w:rPr>
          <w:rFonts w:ascii="Times New Roman" w:hAnsi="Times New Roman" w:cs="Times New Roman"/>
          <w:sz w:val="24"/>
          <w:szCs w:val="24"/>
        </w:rPr>
        <w:t xml:space="preserve"> –</w:t>
      </w:r>
      <w:r w:rsidR="007D262C" w:rsidRPr="007D262C">
        <w:rPr>
          <w:rFonts w:ascii="Times New Roman" w:hAnsi="Times New Roman" w:cs="Times New Roman"/>
          <w:sz w:val="24"/>
          <w:szCs w:val="24"/>
        </w:rPr>
        <w:t xml:space="preserve"> Il habite en ville. Avec les prépositions </w:t>
      </w:r>
      <w:r w:rsidR="00ED23CA" w:rsidRPr="00ED23CA">
        <w:rPr>
          <w:rFonts w:ascii="Times New Roman" w:hAnsi="Times New Roman" w:cs="Times New Roman"/>
          <w:b/>
          <w:sz w:val="24"/>
          <w:szCs w:val="24"/>
        </w:rPr>
        <w:t>у</w:t>
      </w:r>
      <w:r w:rsidR="007D262C" w:rsidRPr="007D262C">
        <w:rPr>
          <w:rFonts w:ascii="Times New Roman" w:hAnsi="Times New Roman" w:cs="Times New Roman"/>
          <w:sz w:val="24"/>
          <w:szCs w:val="24"/>
        </w:rPr>
        <w:t xml:space="preserve"> (dans, </w:t>
      </w:r>
      <w:r w:rsidR="007D262C" w:rsidRPr="00A86BE2">
        <w:rPr>
          <w:rFonts w:ascii="Times New Roman" w:hAnsi="Times New Roman" w:cs="Times New Roman"/>
          <w:sz w:val="24"/>
          <w:szCs w:val="24"/>
        </w:rPr>
        <w:t>à</w:t>
      </w:r>
      <w:r w:rsidR="007D262C" w:rsidRPr="007D262C">
        <w:rPr>
          <w:rFonts w:ascii="Times New Roman" w:hAnsi="Times New Roman" w:cs="Times New Roman"/>
          <w:sz w:val="24"/>
          <w:szCs w:val="24"/>
        </w:rPr>
        <w:t>)</w:t>
      </w:r>
      <w:r w:rsidR="007D262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D23CA" w:rsidRPr="00ED23C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D23CA">
        <w:rPr>
          <w:rFonts w:ascii="Times New Roman" w:hAnsi="Times New Roman" w:cs="Times New Roman"/>
          <w:sz w:val="24"/>
          <w:szCs w:val="24"/>
        </w:rPr>
        <w:t xml:space="preserve"> </w:t>
      </w:r>
      <w:r w:rsidR="007D262C">
        <w:rPr>
          <w:rFonts w:ascii="Times New Roman" w:hAnsi="Times New Roman" w:cs="Times New Roman"/>
          <w:sz w:val="24"/>
          <w:szCs w:val="24"/>
        </w:rPr>
        <w:t xml:space="preserve">(sur, </w:t>
      </w:r>
      <w:r w:rsidR="007D262C" w:rsidRPr="00A86BE2">
        <w:rPr>
          <w:rFonts w:ascii="Times New Roman" w:hAnsi="Times New Roman" w:cs="Times New Roman"/>
          <w:sz w:val="24"/>
          <w:szCs w:val="24"/>
        </w:rPr>
        <w:t>à</w:t>
      </w:r>
      <w:r w:rsidR="007D262C">
        <w:rPr>
          <w:rFonts w:ascii="Times New Roman" w:hAnsi="Times New Roman" w:cs="Times New Roman"/>
          <w:sz w:val="24"/>
          <w:szCs w:val="24"/>
        </w:rPr>
        <w:t>), il indique le lieu où une chose se fait. Avec</w:t>
      </w:r>
      <w:r w:rsidR="00ED23CA">
        <w:rPr>
          <w:rFonts w:ascii="Times New Roman" w:hAnsi="Times New Roman" w:cs="Times New Roman"/>
          <w:sz w:val="24"/>
          <w:szCs w:val="24"/>
        </w:rPr>
        <w:t xml:space="preserve"> la préposition </w:t>
      </w:r>
      <w:r w:rsidR="00ED23CA" w:rsidRPr="00ED23CA">
        <w:rPr>
          <w:rFonts w:ascii="Times New Roman" w:hAnsi="Times New Roman" w:cs="Times New Roman"/>
          <w:b/>
          <w:sz w:val="24"/>
          <w:szCs w:val="24"/>
        </w:rPr>
        <w:t>o</w:t>
      </w:r>
      <w:r w:rsidR="00ED23CA">
        <w:rPr>
          <w:rFonts w:ascii="Times New Roman" w:hAnsi="Times New Roman" w:cs="Times New Roman"/>
          <w:sz w:val="24"/>
          <w:szCs w:val="24"/>
        </w:rPr>
        <w:t xml:space="preserve"> (de, sur), il indique ce dont il s’agit, ce dont on parle. </w:t>
      </w:r>
      <w:r w:rsidRPr="007D262C">
        <w:rPr>
          <w:rFonts w:ascii="Times New Roman" w:hAnsi="Times New Roman" w:cs="Times New Roman"/>
          <w:sz w:val="24"/>
          <w:szCs w:val="24"/>
        </w:rPr>
        <w:t xml:space="preserve">Il sert aussi </w:t>
      </w:r>
      <w:r w:rsidR="007D262C" w:rsidRPr="007D262C">
        <w:rPr>
          <w:rFonts w:ascii="Times New Roman" w:hAnsi="Times New Roman" w:cs="Times New Roman"/>
          <w:sz w:val="24"/>
          <w:szCs w:val="24"/>
        </w:rPr>
        <w:t>à</w:t>
      </w:r>
      <w:r w:rsidRPr="007D262C">
        <w:rPr>
          <w:rFonts w:ascii="Times New Roman" w:hAnsi="Times New Roman" w:cs="Times New Roman"/>
          <w:sz w:val="24"/>
          <w:szCs w:val="24"/>
        </w:rPr>
        <w:t xml:space="preserve"> former le COI dont on parle : </w:t>
      </w:r>
      <w:proofErr w:type="spellStart"/>
      <w:r w:rsidR="00ED23CA" w:rsidRPr="007D262C">
        <w:rPr>
          <w:rFonts w:ascii="Times New Roman" w:hAnsi="Times New Roman" w:cs="Times New Roman"/>
          <w:sz w:val="24"/>
          <w:szCs w:val="24"/>
        </w:rPr>
        <w:t>Реци</w:t>
      </w:r>
      <w:proofErr w:type="spellEnd"/>
      <w:r w:rsidR="00ED23CA" w:rsidRPr="007D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CA" w:rsidRPr="007D262C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ED23CA" w:rsidRPr="007D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CA" w:rsidRPr="007D262C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ED23CA" w:rsidRPr="007D26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D23CA" w:rsidRPr="007D262C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ED23CA" w:rsidRPr="007D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CA" w:rsidRPr="007D262C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="00ED23CA">
        <w:rPr>
          <w:rFonts w:ascii="Times New Roman" w:hAnsi="Times New Roman" w:cs="Times New Roman"/>
          <w:sz w:val="24"/>
          <w:szCs w:val="24"/>
        </w:rPr>
        <w:t xml:space="preserve"> –</w:t>
      </w:r>
      <w:r w:rsidRPr="007D262C">
        <w:rPr>
          <w:rFonts w:ascii="Times New Roman" w:hAnsi="Times New Roman" w:cs="Times New Roman"/>
          <w:sz w:val="24"/>
          <w:szCs w:val="24"/>
        </w:rPr>
        <w:t xml:space="preserve"> Dis-moi quelque chose au sujet de cet élève.</w:t>
      </w:r>
      <w:bookmarkStart w:id="0" w:name="_GoBack"/>
      <w:bookmarkEnd w:id="0"/>
    </w:p>
    <w:sectPr w:rsidR="00F909BC" w:rsidRPr="00F909BC" w:rsidSect="00F909B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1E42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72B21"/>
    <w:rsid w:val="00073BCB"/>
    <w:rsid w:val="000742B2"/>
    <w:rsid w:val="00074AE6"/>
    <w:rsid w:val="00075356"/>
    <w:rsid w:val="000810E8"/>
    <w:rsid w:val="000817E1"/>
    <w:rsid w:val="00084EDB"/>
    <w:rsid w:val="00091538"/>
    <w:rsid w:val="000947E3"/>
    <w:rsid w:val="000A61B3"/>
    <w:rsid w:val="000A6FB8"/>
    <w:rsid w:val="000B7F53"/>
    <w:rsid w:val="000C098B"/>
    <w:rsid w:val="000C4DC6"/>
    <w:rsid w:val="000C512B"/>
    <w:rsid w:val="000C6F51"/>
    <w:rsid w:val="000D0C1A"/>
    <w:rsid w:val="000D1190"/>
    <w:rsid w:val="000D6D9A"/>
    <w:rsid w:val="000E0B2B"/>
    <w:rsid w:val="000E1E9A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0B5F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47642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D7491"/>
    <w:rsid w:val="003E0862"/>
    <w:rsid w:val="003E20C7"/>
    <w:rsid w:val="003F1AAD"/>
    <w:rsid w:val="003F3185"/>
    <w:rsid w:val="00400C57"/>
    <w:rsid w:val="00402BAE"/>
    <w:rsid w:val="00403829"/>
    <w:rsid w:val="00404749"/>
    <w:rsid w:val="0041080A"/>
    <w:rsid w:val="00410B6D"/>
    <w:rsid w:val="00411CD5"/>
    <w:rsid w:val="0042486A"/>
    <w:rsid w:val="00427C47"/>
    <w:rsid w:val="004311D5"/>
    <w:rsid w:val="00432D20"/>
    <w:rsid w:val="00436546"/>
    <w:rsid w:val="0043680D"/>
    <w:rsid w:val="00437E19"/>
    <w:rsid w:val="00441D20"/>
    <w:rsid w:val="00451672"/>
    <w:rsid w:val="00451F54"/>
    <w:rsid w:val="004618BB"/>
    <w:rsid w:val="00461D20"/>
    <w:rsid w:val="00464FD1"/>
    <w:rsid w:val="00470C18"/>
    <w:rsid w:val="00474776"/>
    <w:rsid w:val="00482D6D"/>
    <w:rsid w:val="00482D78"/>
    <w:rsid w:val="00483C2C"/>
    <w:rsid w:val="00486CAB"/>
    <w:rsid w:val="00491D3A"/>
    <w:rsid w:val="00495AFC"/>
    <w:rsid w:val="004A2FEF"/>
    <w:rsid w:val="004A6659"/>
    <w:rsid w:val="004B0252"/>
    <w:rsid w:val="004B0944"/>
    <w:rsid w:val="004B338F"/>
    <w:rsid w:val="004C1272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2647"/>
    <w:rsid w:val="00523D19"/>
    <w:rsid w:val="00527B41"/>
    <w:rsid w:val="00531E21"/>
    <w:rsid w:val="005422DA"/>
    <w:rsid w:val="00545331"/>
    <w:rsid w:val="00545C90"/>
    <w:rsid w:val="005531A3"/>
    <w:rsid w:val="00555EF2"/>
    <w:rsid w:val="005603A2"/>
    <w:rsid w:val="00571842"/>
    <w:rsid w:val="005766E3"/>
    <w:rsid w:val="00580CEF"/>
    <w:rsid w:val="00584074"/>
    <w:rsid w:val="00587FA5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2DF1"/>
    <w:rsid w:val="00616B83"/>
    <w:rsid w:val="006176C5"/>
    <w:rsid w:val="006203A9"/>
    <w:rsid w:val="00630681"/>
    <w:rsid w:val="00634F8E"/>
    <w:rsid w:val="00640F58"/>
    <w:rsid w:val="00641A70"/>
    <w:rsid w:val="00642B8F"/>
    <w:rsid w:val="00642C36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82050"/>
    <w:rsid w:val="00683E6E"/>
    <w:rsid w:val="00683F82"/>
    <w:rsid w:val="0069387B"/>
    <w:rsid w:val="00694E41"/>
    <w:rsid w:val="006A738F"/>
    <w:rsid w:val="006A789F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B7C"/>
    <w:rsid w:val="00734E4A"/>
    <w:rsid w:val="0073645B"/>
    <w:rsid w:val="00740A73"/>
    <w:rsid w:val="007433E1"/>
    <w:rsid w:val="00743AE8"/>
    <w:rsid w:val="007446D8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76C09"/>
    <w:rsid w:val="00785799"/>
    <w:rsid w:val="00790B80"/>
    <w:rsid w:val="00797222"/>
    <w:rsid w:val="007A24B1"/>
    <w:rsid w:val="007B2ED4"/>
    <w:rsid w:val="007B7ED5"/>
    <w:rsid w:val="007C4047"/>
    <w:rsid w:val="007C582E"/>
    <w:rsid w:val="007D137A"/>
    <w:rsid w:val="007D262C"/>
    <w:rsid w:val="007D4156"/>
    <w:rsid w:val="007D52FC"/>
    <w:rsid w:val="007E513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37332"/>
    <w:rsid w:val="00842491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84E7A"/>
    <w:rsid w:val="0089118A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44F5"/>
    <w:rsid w:val="008E5B8D"/>
    <w:rsid w:val="008F020F"/>
    <w:rsid w:val="008F033C"/>
    <w:rsid w:val="008F3B11"/>
    <w:rsid w:val="008F4DC1"/>
    <w:rsid w:val="008F70A8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082F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2859"/>
    <w:rsid w:val="00A83FFE"/>
    <w:rsid w:val="00A86BE2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00CB"/>
    <w:rsid w:val="00AC3B36"/>
    <w:rsid w:val="00AD18C8"/>
    <w:rsid w:val="00AD3DC8"/>
    <w:rsid w:val="00AE05FF"/>
    <w:rsid w:val="00AE0A6D"/>
    <w:rsid w:val="00AE113F"/>
    <w:rsid w:val="00AE46C4"/>
    <w:rsid w:val="00AE6656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347C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28F3"/>
    <w:rsid w:val="00D86E71"/>
    <w:rsid w:val="00D902E3"/>
    <w:rsid w:val="00D95BB4"/>
    <w:rsid w:val="00DA1B2F"/>
    <w:rsid w:val="00DA34AE"/>
    <w:rsid w:val="00DA5745"/>
    <w:rsid w:val="00DB0EEC"/>
    <w:rsid w:val="00DB67A1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225CB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17BA"/>
    <w:rsid w:val="00E617D5"/>
    <w:rsid w:val="00E627F3"/>
    <w:rsid w:val="00E6411A"/>
    <w:rsid w:val="00E668C0"/>
    <w:rsid w:val="00E679BE"/>
    <w:rsid w:val="00E71B2C"/>
    <w:rsid w:val="00E72EC8"/>
    <w:rsid w:val="00E734A4"/>
    <w:rsid w:val="00E750DF"/>
    <w:rsid w:val="00E76DF0"/>
    <w:rsid w:val="00E838F1"/>
    <w:rsid w:val="00E86689"/>
    <w:rsid w:val="00E90BD6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C4801"/>
    <w:rsid w:val="00ED1E5C"/>
    <w:rsid w:val="00ED23CA"/>
    <w:rsid w:val="00ED6930"/>
    <w:rsid w:val="00ED75D8"/>
    <w:rsid w:val="00EE124C"/>
    <w:rsid w:val="00EE7C0F"/>
    <w:rsid w:val="00EF0486"/>
    <w:rsid w:val="00EF4007"/>
    <w:rsid w:val="00EF4CB3"/>
    <w:rsid w:val="00EF5F77"/>
    <w:rsid w:val="00EF7482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09BC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E6B6-BEFD-48A7-A4AB-7D33597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C599-299B-414A-A117-44719C61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2018-02-03T00:03:00Z</dcterms:created>
  <dcterms:modified xsi:type="dcterms:W3CDTF">2018-02-03T00:03:00Z</dcterms:modified>
</cp:coreProperties>
</file>