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3E8B" w14:textId="1C325DEB" w:rsidR="0017298B" w:rsidRPr="002E715E" w:rsidRDefault="005E1D5E" w:rsidP="002E715E">
      <w:pPr>
        <w:pStyle w:val="NormalWeb"/>
        <w:shd w:val="clear" w:color="auto" w:fill="FFFFFF"/>
        <w:spacing w:before="90" w:beforeAutospacing="0" w:after="90" w:afterAutospacing="0"/>
        <w:jc w:val="center"/>
        <w:rPr>
          <w:color w:val="1C1E21"/>
          <w:sz w:val="28"/>
          <w:szCs w:val="28"/>
          <w:lang w:val="sr-Cyrl-RS"/>
        </w:rPr>
      </w:pPr>
      <w:bookmarkStart w:id="0" w:name="_Hlk23935056"/>
      <w:r>
        <w:rPr>
          <w:color w:val="1C1E21"/>
          <w:sz w:val="28"/>
          <w:szCs w:val="28"/>
          <w:lang w:val="sr-Cyrl-RS"/>
        </w:rPr>
        <w:t>Т</w:t>
      </w:r>
      <w:r w:rsidR="0017298B" w:rsidRPr="002E715E">
        <w:rPr>
          <w:color w:val="1C1E21"/>
          <w:sz w:val="28"/>
          <w:szCs w:val="28"/>
          <w:lang w:val="sr-Cyrl-RS"/>
        </w:rPr>
        <w:t>аин</w:t>
      </w:r>
      <w:r w:rsidR="0037155B" w:rsidRPr="002E715E">
        <w:rPr>
          <w:color w:val="1C1E21"/>
          <w:sz w:val="28"/>
          <w:szCs w:val="28"/>
        </w:rPr>
        <w:t xml:space="preserve">, </w:t>
      </w:r>
      <w:r w:rsidR="0037155B" w:rsidRPr="002E715E">
        <w:rPr>
          <w:color w:val="1C1E21"/>
          <w:sz w:val="28"/>
          <w:szCs w:val="28"/>
          <w:lang w:val="sr-Cyrl-RS"/>
        </w:rPr>
        <w:t xml:space="preserve">хлеб </w:t>
      </w:r>
      <w:r>
        <w:rPr>
          <w:color w:val="1C1E21"/>
          <w:sz w:val="28"/>
          <w:szCs w:val="28"/>
          <w:lang w:val="sr-Cyrl-RS"/>
        </w:rPr>
        <w:t>јуначке</w:t>
      </w:r>
      <w:r w:rsidR="0037155B" w:rsidRPr="002E715E">
        <w:rPr>
          <w:color w:val="1C1E21"/>
          <w:sz w:val="28"/>
          <w:szCs w:val="28"/>
          <w:lang w:val="sr-Cyrl-RS"/>
        </w:rPr>
        <w:t xml:space="preserve"> српске историје</w:t>
      </w:r>
    </w:p>
    <w:p w14:paraId="74ADAB40" w14:textId="743740D4" w:rsidR="0017298B" w:rsidRPr="007C27BD" w:rsidRDefault="0060276B" w:rsidP="007C27B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222222"/>
          <w:sz w:val="22"/>
          <w:szCs w:val="22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AA8F6E" wp14:editId="4AE169C4">
            <wp:simplePos x="0" y="0"/>
            <wp:positionH relativeFrom="margin">
              <wp:posOffset>5370195</wp:posOffset>
            </wp:positionH>
            <wp:positionV relativeFrom="paragraph">
              <wp:posOffset>24130</wp:posOffset>
            </wp:positionV>
            <wp:extent cx="148971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69" y="21407"/>
                <wp:lineTo x="212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98B" w:rsidRPr="007C27BD">
        <w:rPr>
          <w:color w:val="1C1E21"/>
          <w:sz w:val="22"/>
          <w:szCs w:val="22"/>
          <w:lang w:val="sr-Cyrl-RS"/>
        </w:rPr>
        <w:t xml:space="preserve">Верује се да је успеху српске војске у </w:t>
      </w:r>
      <w:r w:rsidR="007C27BD" w:rsidRPr="007C27BD">
        <w:rPr>
          <w:color w:val="1C1E21"/>
          <w:sz w:val="22"/>
          <w:szCs w:val="22"/>
          <w:lang w:val="sr-Cyrl-RS"/>
        </w:rPr>
        <w:t>Великом рату</w:t>
      </w:r>
      <w:r w:rsidR="0017298B" w:rsidRPr="007C27BD">
        <w:rPr>
          <w:color w:val="1C1E21"/>
          <w:sz w:val="22"/>
          <w:szCs w:val="22"/>
          <w:lang w:val="sr-Cyrl-RS"/>
        </w:rPr>
        <w:t xml:space="preserve"> допринела и специфична исхрана: таин у комбинацији са јачим, сланијим сиром, уз лук, паприку и пасуљ. Иако је аустроугарска војска имали обилније и богатије оброке, српски војник се захваљујући таину хранио здравије.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>Таин</w:t>
      </w:r>
      <w:r w:rsidR="0017298B" w:rsidRPr="007C27BD">
        <w:rPr>
          <w:color w:val="222222"/>
          <w:sz w:val="22"/>
          <w:szCs w:val="22"/>
          <w:shd w:val="clear" w:color="auto" w:fill="FFFFFF"/>
        </w:rPr>
        <w:t> 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је врста војног хлеба начињеног од мешавине раженог </w:t>
      </w:r>
      <w:r w:rsidR="007C27BD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(70 %) 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и белог </w:t>
      </w:r>
      <w:r w:rsidR="007C27BD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(30%) 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брашна, која је могла је да траје дуго и даје снагу српским војницима у борби. </w:t>
      </w:r>
      <w:r w:rsidR="007C27BD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И сит и сигуран – то је значио таин за српског војника. 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>Реч таин је турског порекла и значи следовање, а сваком српском војнику следовал</w:t>
      </w:r>
      <w:r w:rsidR="007C27BD" w:rsidRPr="007C27BD">
        <w:rPr>
          <w:color w:val="222222"/>
          <w:sz w:val="22"/>
          <w:szCs w:val="22"/>
          <w:shd w:val="clear" w:color="auto" w:fill="FFFFFF"/>
          <w:lang w:val="sr-Cyrl-RS"/>
        </w:rPr>
        <w:t>а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 је једна векна од 800 грама хлеба дневно. </w:t>
      </w:r>
      <w:r w:rsidR="0037155B">
        <w:rPr>
          <w:color w:val="222222"/>
          <w:sz w:val="22"/>
          <w:szCs w:val="22"/>
          <w:shd w:val="clear" w:color="auto" w:fill="FFFFFF"/>
          <w:lang w:val="sr-Cyrl-RS"/>
        </w:rPr>
        <w:t>Торбица за хлеб је била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 обавезни део униформе</w:t>
      </w:r>
      <w:r w:rsidR="0037155B">
        <w:rPr>
          <w:color w:val="222222"/>
          <w:sz w:val="22"/>
          <w:szCs w:val="22"/>
          <w:shd w:val="clear" w:color="auto" w:fill="FFFFFF"/>
          <w:lang w:val="sr-Cyrl-RS"/>
        </w:rPr>
        <w:t xml:space="preserve">, што значи да је 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>таин заиста био светиња за војника, коју је он мора</w:t>
      </w:r>
      <w:r w:rsidR="0037155B">
        <w:rPr>
          <w:color w:val="222222"/>
          <w:sz w:val="22"/>
          <w:szCs w:val="22"/>
          <w:shd w:val="clear" w:color="auto" w:fill="FFFFFF"/>
          <w:lang w:val="sr-Cyrl-RS"/>
        </w:rPr>
        <w:t>о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 све време рата да конзумира како би прежив</w:t>
      </w:r>
      <w:r w:rsidR="002E715E">
        <w:rPr>
          <w:color w:val="222222"/>
          <w:sz w:val="22"/>
          <w:szCs w:val="22"/>
          <w:shd w:val="clear" w:color="auto" w:fill="FFFFFF"/>
          <w:lang w:val="sr-Cyrl-RS"/>
        </w:rPr>
        <w:t>е</w:t>
      </w:r>
      <w:r w:rsidR="0017298B" w:rsidRPr="007C27BD">
        <w:rPr>
          <w:color w:val="222222"/>
          <w:sz w:val="22"/>
          <w:szCs w:val="22"/>
          <w:shd w:val="clear" w:color="auto" w:fill="FFFFFF"/>
          <w:lang w:val="sr-Cyrl-RS"/>
        </w:rPr>
        <w:t xml:space="preserve">о невоље и оскудице у исхрани. </w:t>
      </w:r>
      <w:r w:rsidR="0017298B" w:rsidRPr="007C27BD">
        <w:rPr>
          <w:color w:val="222222"/>
          <w:sz w:val="22"/>
          <w:szCs w:val="22"/>
          <w:lang w:val="sr-Cyrl-RS"/>
        </w:rPr>
        <w:t>Постоји велики број прича које говоре о томе да је таин српским војницима био и амајлија</w:t>
      </w:r>
      <w:r w:rsidR="007C27BD" w:rsidRPr="007C27BD">
        <w:rPr>
          <w:color w:val="222222"/>
          <w:sz w:val="22"/>
          <w:szCs w:val="22"/>
          <w:lang w:val="sr-Cyrl-RS"/>
        </w:rPr>
        <w:t xml:space="preserve">, </w:t>
      </w:r>
      <w:r w:rsidR="0017298B" w:rsidRPr="007C27BD">
        <w:rPr>
          <w:color w:val="222222"/>
          <w:sz w:val="22"/>
          <w:szCs w:val="22"/>
          <w:lang w:val="sr-Cyrl-RS"/>
        </w:rPr>
        <w:t xml:space="preserve">да ће </w:t>
      </w:r>
      <w:r w:rsidR="007C27BD" w:rsidRPr="007C27BD">
        <w:rPr>
          <w:color w:val="222222"/>
          <w:sz w:val="22"/>
          <w:szCs w:val="22"/>
          <w:lang w:val="sr-Cyrl-RS"/>
        </w:rPr>
        <w:t xml:space="preserve">захваљујући њему </w:t>
      </w:r>
      <w:r w:rsidR="0017298B" w:rsidRPr="007C27BD">
        <w:rPr>
          <w:color w:val="222222"/>
          <w:sz w:val="22"/>
          <w:szCs w:val="22"/>
          <w:lang w:val="sr-Cyrl-RS"/>
        </w:rPr>
        <w:t>преживети и да ће их он спасити од куршума. После сваке битке, преживели су се рукама хватали за своју торбицу са таином, љубећи парче</w:t>
      </w:r>
      <w:r w:rsidR="007C27BD" w:rsidRPr="007C27BD">
        <w:rPr>
          <w:color w:val="222222"/>
          <w:sz w:val="22"/>
          <w:szCs w:val="22"/>
          <w:lang w:val="sr-Cyrl-RS"/>
        </w:rPr>
        <w:t xml:space="preserve"> хлеба. </w:t>
      </w:r>
      <w:r w:rsidR="0017298B" w:rsidRPr="007C27BD">
        <w:rPr>
          <w:color w:val="222222"/>
          <w:sz w:val="22"/>
          <w:szCs w:val="22"/>
          <w:lang w:val="sr-Cyrl-RS"/>
        </w:rPr>
        <w:t xml:space="preserve">Тако је </w:t>
      </w:r>
      <w:r w:rsidR="0037155B">
        <w:rPr>
          <w:color w:val="222222"/>
          <w:sz w:val="22"/>
          <w:szCs w:val="22"/>
          <w:lang w:val="sr-Cyrl-RS"/>
        </w:rPr>
        <w:t xml:space="preserve">овај хлеб </w:t>
      </w:r>
      <w:r w:rsidR="0017298B" w:rsidRPr="007C27BD">
        <w:rPr>
          <w:color w:val="222222"/>
          <w:sz w:val="22"/>
          <w:szCs w:val="22"/>
          <w:lang w:val="sr-Cyrl-RS"/>
        </w:rPr>
        <w:t>постао симбол сн</w:t>
      </w:r>
      <w:r w:rsidR="0037155B">
        <w:rPr>
          <w:color w:val="222222"/>
          <w:sz w:val="22"/>
          <w:szCs w:val="22"/>
          <w:lang w:val="sr-Cyrl-RS"/>
        </w:rPr>
        <w:t>аге,</w:t>
      </w:r>
      <w:r w:rsidR="0017298B" w:rsidRPr="007C27BD">
        <w:rPr>
          <w:color w:val="222222"/>
          <w:sz w:val="22"/>
          <w:szCs w:val="22"/>
          <w:lang w:val="sr-Cyrl-RS"/>
        </w:rPr>
        <w:t xml:space="preserve"> вере и храбрости српског народа. </w:t>
      </w:r>
    </w:p>
    <w:p w14:paraId="0F42C3D5" w14:textId="0E1042CD" w:rsidR="002E715E" w:rsidRDefault="0037155B" w:rsidP="007C27B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222222"/>
          <w:sz w:val="22"/>
          <w:szCs w:val="22"/>
          <w:lang w:val="sr-Cyrl-RS"/>
        </w:rPr>
      </w:pPr>
      <w:r w:rsidRPr="0037155B">
        <w:rPr>
          <w:b/>
          <w:bCs/>
          <w:color w:val="222222"/>
          <w:sz w:val="22"/>
          <w:szCs w:val="22"/>
          <w:lang w:val="sr-Cyrl-RS"/>
        </w:rPr>
        <w:t>1.</w:t>
      </w:r>
      <w:r>
        <w:rPr>
          <w:color w:val="222222"/>
          <w:sz w:val="22"/>
          <w:szCs w:val="22"/>
          <w:lang w:val="sr-Cyrl-RS"/>
        </w:rPr>
        <w:t xml:space="preserve"> </w:t>
      </w:r>
      <w:r w:rsidR="007C27BD" w:rsidRPr="007C27BD">
        <w:rPr>
          <w:color w:val="222222"/>
          <w:sz w:val="22"/>
          <w:szCs w:val="22"/>
          <w:lang w:val="sr-Cyrl-RS"/>
        </w:rPr>
        <w:t xml:space="preserve">Назив Велики рат односи се на _______________________________ </w:t>
      </w:r>
      <w:r w:rsidR="002E715E">
        <w:rPr>
          <w:color w:val="222222"/>
          <w:sz w:val="22"/>
          <w:szCs w:val="22"/>
          <w:lang w:val="sr-Cyrl-RS"/>
        </w:rPr>
        <w:t>који је трајао од __________ до _________ .</w:t>
      </w:r>
    </w:p>
    <w:p w14:paraId="54F96708" w14:textId="353F3808" w:rsidR="007C27BD" w:rsidRDefault="002E715E" w:rsidP="007C27B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222222"/>
          <w:sz w:val="22"/>
          <w:szCs w:val="22"/>
          <w:lang w:val="sr-Cyrl-RS"/>
        </w:rPr>
      </w:pPr>
      <w:r w:rsidRPr="002E715E">
        <w:rPr>
          <w:b/>
          <w:bCs/>
          <w:color w:val="222222"/>
          <w:sz w:val="22"/>
          <w:szCs w:val="22"/>
          <w:lang w:val="sr-Cyrl-RS"/>
        </w:rPr>
        <w:t>2.</w:t>
      </w:r>
      <w:r>
        <w:rPr>
          <w:color w:val="222222"/>
          <w:sz w:val="22"/>
          <w:szCs w:val="22"/>
          <w:lang w:val="sr-Cyrl-RS"/>
        </w:rPr>
        <w:t xml:space="preserve"> </w:t>
      </w:r>
      <w:r w:rsidR="007C27BD" w:rsidRPr="007C27BD">
        <w:rPr>
          <w:color w:val="222222"/>
          <w:sz w:val="22"/>
          <w:szCs w:val="22"/>
          <w:lang w:val="sr-Cyrl-RS"/>
        </w:rPr>
        <w:t>Ако је неко сит, значи да није ___________</w:t>
      </w:r>
      <w:r>
        <w:rPr>
          <w:color w:val="222222"/>
          <w:sz w:val="22"/>
          <w:szCs w:val="22"/>
          <w:lang w:val="sr-Cyrl-RS"/>
        </w:rPr>
        <w:t>_____</w:t>
      </w:r>
      <w:r w:rsidR="007C27BD" w:rsidRPr="007C27BD">
        <w:rPr>
          <w:color w:val="222222"/>
          <w:sz w:val="22"/>
          <w:szCs w:val="22"/>
          <w:lang w:val="sr-Cyrl-RS"/>
        </w:rPr>
        <w:t>___</w:t>
      </w:r>
      <w:r>
        <w:rPr>
          <w:color w:val="222222"/>
          <w:sz w:val="22"/>
          <w:szCs w:val="22"/>
          <w:lang w:val="sr-Cyrl-RS"/>
        </w:rPr>
        <w:t xml:space="preserve"> .</w:t>
      </w:r>
      <w:r w:rsidR="007C27BD" w:rsidRPr="007C27BD">
        <w:rPr>
          <w:color w:val="222222"/>
          <w:sz w:val="22"/>
          <w:szCs w:val="22"/>
          <w:lang w:val="sr-Cyrl-RS"/>
        </w:rPr>
        <w:t>У таину има нај</w:t>
      </w:r>
      <w:r w:rsidR="0037155B">
        <w:rPr>
          <w:color w:val="222222"/>
          <w:sz w:val="22"/>
          <w:szCs w:val="22"/>
          <w:lang w:val="sr-Cyrl-RS"/>
        </w:rPr>
        <w:t xml:space="preserve">више __________________________ </w:t>
      </w:r>
      <w:r w:rsidR="007C27BD" w:rsidRPr="007C27BD">
        <w:rPr>
          <w:color w:val="222222"/>
          <w:sz w:val="22"/>
          <w:szCs w:val="22"/>
          <w:lang w:val="sr-Cyrl-RS"/>
        </w:rPr>
        <w:t xml:space="preserve">брашна. </w:t>
      </w:r>
    </w:p>
    <w:p w14:paraId="7B508898" w14:textId="36766004" w:rsidR="002E715E" w:rsidRDefault="002E715E" w:rsidP="007C27B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222222"/>
          <w:sz w:val="22"/>
          <w:szCs w:val="22"/>
          <w:lang w:val="sr-Cyrl-RS"/>
        </w:rPr>
      </w:pPr>
      <w:r>
        <w:rPr>
          <w:b/>
          <w:bCs/>
          <w:color w:val="222222"/>
          <w:sz w:val="22"/>
          <w:szCs w:val="22"/>
          <w:lang w:val="sr-Cyrl-RS"/>
        </w:rPr>
        <w:t>3</w:t>
      </w:r>
      <w:r w:rsidRPr="0037155B">
        <w:rPr>
          <w:b/>
          <w:bCs/>
          <w:color w:val="222222"/>
          <w:sz w:val="22"/>
          <w:szCs w:val="22"/>
          <w:lang w:val="sr-Cyrl-RS"/>
        </w:rPr>
        <w:t>.</w:t>
      </w:r>
      <w:r>
        <w:rPr>
          <w:color w:val="222222"/>
          <w:sz w:val="22"/>
          <w:szCs w:val="22"/>
          <w:lang w:val="sr-Cyrl-RS"/>
        </w:rPr>
        <w:t xml:space="preserve"> Таин је за српског војника  ________________________________________________________________________ . </w:t>
      </w:r>
    </w:p>
    <w:p w14:paraId="1B57DB7F" w14:textId="2F157FA0" w:rsidR="002E715E" w:rsidRPr="007C27BD" w:rsidRDefault="002E715E" w:rsidP="007C27B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222222"/>
          <w:sz w:val="22"/>
          <w:szCs w:val="22"/>
          <w:lang w:val="sr-Cyrl-RS"/>
        </w:rPr>
      </w:pPr>
      <w:r>
        <w:rPr>
          <w:b/>
          <w:bCs/>
          <w:color w:val="222222"/>
          <w:sz w:val="22"/>
          <w:szCs w:val="22"/>
          <w:lang w:val="sr-Cyrl-RS"/>
        </w:rPr>
        <w:t>4</w:t>
      </w:r>
      <w:r w:rsidRPr="002E715E">
        <w:rPr>
          <w:b/>
          <w:bCs/>
          <w:color w:val="222222"/>
          <w:sz w:val="22"/>
          <w:szCs w:val="22"/>
          <w:lang w:val="sr-Cyrl-RS"/>
        </w:rPr>
        <w:t>.</w:t>
      </w:r>
      <w:r>
        <w:rPr>
          <w:color w:val="222222"/>
          <w:sz w:val="22"/>
          <w:szCs w:val="22"/>
          <w:lang w:val="sr-Cyrl-RS"/>
        </w:rPr>
        <w:t xml:space="preserve"> </w:t>
      </w:r>
      <w:r w:rsidR="00504FCB">
        <w:rPr>
          <w:color w:val="222222"/>
          <w:sz w:val="22"/>
          <w:szCs w:val="22"/>
          <w:lang w:val="sr-Cyrl-RS"/>
        </w:rPr>
        <w:t>С</w:t>
      </w:r>
      <w:r w:rsidRPr="007C27BD">
        <w:rPr>
          <w:color w:val="222222"/>
          <w:sz w:val="22"/>
          <w:szCs w:val="22"/>
          <w:lang w:val="sr-Cyrl-RS"/>
        </w:rPr>
        <w:t xml:space="preserve">ледовање је </w:t>
      </w:r>
      <w:r>
        <w:rPr>
          <w:color w:val="222222"/>
          <w:sz w:val="22"/>
          <w:szCs w:val="22"/>
          <w:lang w:val="sr-Cyrl-RS"/>
        </w:rPr>
        <w:t>_______________________</w:t>
      </w:r>
      <w:r w:rsidR="00504FCB">
        <w:rPr>
          <w:color w:val="222222"/>
          <w:sz w:val="22"/>
          <w:szCs w:val="22"/>
          <w:lang w:val="sr-Cyrl-RS"/>
        </w:rPr>
        <w:t>______</w:t>
      </w:r>
      <w:r>
        <w:rPr>
          <w:color w:val="222222"/>
          <w:sz w:val="22"/>
          <w:szCs w:val="22"/>
          <w:lang w:val="sr-Cyrl-RS"/>
        </w:rPr>
        <w:t>__ .</w:t>
      </w:r>
      <w:r w:rsidRPr="002E715E">
        <w:rPr>
          <w:color w:val="222222"/>
          <w:sz w:val="22"/>
          <w:szCs w:val="22"/>
          <w:lang w:val="sr-Cyrl-RS"/>
        </w:rPr>
        <w:t xml:space="preserve"> </w:t>
      </w:r>
      <w:r w:rsidRPr="007C27BD">
        <w:rPr>
          <w:color w:val="222222"/>
          <w:sz w:val="22"/>
          <w:szCs w:val="22"/>
          <w:lang w:val="sr-Cyrl-RS"/>
        </w:rPr>
        <w:t>Конзумирати значи ______________</w:t>
      </w:r>
      <w:r>
        <w:rPr>
          <w:color w:val="222222"/>
          <w:sz w:val="22"/>
          <w:szCs w:val="22"/>
          <w:lang w:val="sr-Cyrl-RS"/>
        </w:rPr>
        <w:t>__</w:t>
      </w:r>
      <w:r w:rsidR="00504FCB">
        <w:rPr>
          <w:color w:val="222222"/>
          <w:sz w:val="22"/>
          <w:szCs w:val="22"/>
          <w:lang w:val="sr-Cyrl-RS"/>
        </w:rPr>
        <w:t>____________</w:t>
      </w:r>
      <w:r>
        <w:rPr>
          <w:color w:val="222222"/>
          <w:sz w:val="22"/>
          <w:szCs w:val="22"/>
          <w:lang w:val="sr-Cyrl-RS"/>
        </w:rPr>
        <w:t>___</w:t>
      </w:r>
      <w:r w:rsidRPr="007C27BD">
        <w:rPr>
          <w:color w:val="222222"/>
          <w:sz w:val="22"/>
          <w:szCs w:val="22"/>
          <w:lang w:val="sr-Cyrl-RS"/>
        </w:rPr>
        <w:t xml:space="preserve">___. </w:t>
      </w:r>
    </w:p>
    <w:p w14:paraId="5D6836B0" w14:textId="645BE16F" w:rsidR="007C27BD" w:rsidRDefault="002E715E" w:rsidP="007C27B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222222"/>
          <w:sz w:val="22"/>
          <w:szCs w:val="22"/>
          <w:lang w:val="sr-Cyrl-RS"/>
        </w:rPr>
      </w:pPr>
      <w:r>
        <w:rPr>
          <w:b/>
          <w:bCs/>
          <w:color w:val="222222"/>
          <w:sz w:val="22"/>
          <w:szCs w:val="22"/>
          <w:lang w:val="sr-Cyrl-RS"/>
        </w:rPr>
        <w:t>5</w:t>
      </w:r>
      <w:r w:rsidR="0037155B" w:rsidRPr="0037155B">
        <w:rPr>
          <w:b/>
          <w:bCs/>
          <w:color w:val="222222"/>
          <w:sz w:val="22"/>
          <w:szCs w:val="22"/>
          <w:lang w:val="sr-Cyrl-RS"/>
        </w:rPr>
        <w:t>.</w:t>
      </w:r>
      <w:r w:rsidR="0037155B">
        <w:rPr>
          <w:color w:val="222222"/>
          <w:sz w:val="22"/>
          <w:szCs w:val="22"/>
          <w:lang w:val="sr-Cyrl-RS"/>
        </w:rPr>
        <w:t xml:space="preserve"> </w:t>
      </w:r>
      <w:r w:rsidR="007C27BD" w:rsidRPr="007C27BD">
        <w:rPr>
          <w:color w:val="222222"/>
          <w:sz w:val="22"/>
          <w:szCs w:val="22"/>
          <w:lang w:val="sr-Cyrl-RS"/>
        </w:rPr>
        <w:t>Подвуци тврдњу која није тачна: Таин је давао енергију војницима. Таин се брзо кварио. Таин је био здрав.</w:t>
      </w:r>
    </w:p>
    <w:p w14:paraId="4787C516" w14:textId="11C2AB7C" w:rsidR="002E715E" w:rsidRPr="00BA64BF" w:rsidRDefault="00BA64BF" w:rsidP="00BA64BF">
      <w:pPr>
        <w:pStyle w:val="NormalWeb"/>
        <w:shd w:val="clear" w:color="auto" w:fill="FFFFFF"/>
        <w:spacing w:before="90" w:beforeAutospacing="0" w:after="90" w:afterAutospacing="0"/>
        <w:jc w:val="center"/>
        <w:rPr>
          <w:color w:val="1C1E21"/>
          <w:sz w:val="28"/>
          <w:szCs w:val="28"/>
          <w:lang w:val="sr-Cyrl-RS"/>
        </w:rPr>
      </w:pPr>
      <w:r w:rsidRPr="00BA64BF">
        <w:rPr>
          <w:color w:val="1C1E21"/>
          <w:sz w:val="28"/>
          <w:szCs w:val="28"/>
          <w:lang w:val="sr-Cyrl-RS"/>
        </w:rPr>
        <w:t>Прича о Алек</w:t>
      </w:r>
      <w:r>
        <w:rPr>
          <w:color w:val="1C1E21"/>
          <w:sz w:val="28"/>
          <w:szCs w:val="28"/>
          <w:lang w:val="sr-Cyrl-RS"/>
        </w:rPr>
        <w:t>с</w:t>
      </w:r>
      <w:r w:rsidR="00504FCB">
        <w:rPr>
          <w:color w:val="1C1E21"/>
          <w:sz w:val="28"/>
          <w:szCs w:val="28"/>
          <w:lang w:val="sr-Cyrl-RS"/>
        </w:rPr>
        <w:t>и и његовом заштитнику</w:t>
      </w:r>
    </w:p>
    <w:p w14:paraId="4F04DB4F" w14:textId="7687FB08" w:rsidR="0060276B" w:rsidRDefault="002E715E" w:rsidP="0060276B">
      <w:pPr>
        <w:spacing w:after="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8D7DDA" wp14:editId="7EEF646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046730" cy="1885950"/>
            <wp:effectExtent l="0" t="0" r="1270" b="0"/>
            <wp:wrapTight wrapText="bothSides">
              <wp:wrapPolygon edited="0">
                <wp:start x="675" y="0"/>
                <wp:lineTo x="675" y="21382"/>
                <wp:lineTo x="21474" y="21382"/>
                <wp:lineTo x="21474" y="0"/>
                <wp:lineTo x="6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25" r="-1" b="10757"/>
                    <a:stretch/>
                  </pic:blipFill>
                  <pic:spPr bwMode="auto">
                    <a:xfrm>
                      <a:off x="0" y="0"/>
                      <a:ext cx="30467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276B" w:rsidRPr="0060276B">
        <w:rPr>
          <w:rFonts w:ascii="Times New Roman" w:eastAsia="Times New Roman" w:hAnsi="Times New Roman" w:cs="Times New Roman"/>
          <w:color w:val="222222"/>
          <w:lang w:val="sr-Cyrl-RS"/>
        </w:rPr>
        <w:t>Војнички хлеб таин није само храна, већ се иза њега скрива занимљива, истинита прича о војнику Алекси Здравковић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>у</w:t>
      </w:r>
      <w:r w:rsidR="0060276B">
        <w:rPr>
          <w:rFonts w:ascii="Times New Roman" w:eastAsia="Times New Roman" w:hAnsi="Times New Roman" w:cs="Times New Roman"/>
          <w:color w:val="222222"/>
          <w:lang w:val="sr-Cyrl-RS"/>
        </w:rPr>
        <w:t>,</w:t>
      </w:r>
      <w:r w:rsidR="0060276B" w:rsidRPr="0060276B">
        <w:rPr>
          <w:rFonts w:ascii="Times New Roman" w:eastAsia="Times New Roman" w:hAnsi="Times New Roman" w:cs="Times New Roman"/>
          <w:color w:val="222222"/>
          <w:lang w:val="sr-Cyrl-RS"/>
        </w:rPr>
        <w:t xml:space="preserve"> који је чувао овај хлеб током балканских ратова и Првог светског рата, из којих је изашао неповређен.</w:t>
      </w:r>
    </w:p>
    <w:p w14:paraId="3BF1D40D" w14:textId="77777777" w:rsidR="0060276B" w:rsidRPr="0060276B" w:rsidRDefault="0060276B" w:rsidP="0060276B">
      <w:pPr>
        <w:spacing w:after="0"/>
        <w:jc w:val="both"/>
        <w:rPr>
          <w:sz w:val="8"/>
          <w:szCs w:val="8"/>
          <w:lang w:val="sr-Cyrl-RS"/>
        </w:rPr>
      </w:pPr>
    </w:p>
    <w:p w14:paraId="376BCEDA" w14:textId="484768B0" w:rsidR="0060276B" w:rsidRDefault="0060276B" w:rsidP="0060276B">
      <w:pPr>
        <w:spacing w:after="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 xml:space="preserve">Када је одлазио у Први балкански рат 1912, мајка је Алексу 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 xml:space="preserve">замолила </w:t>
      </w: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>да прво следовање војничког хлеба, таина, не поједе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>,</w:t>
      </w: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 xml:space="preserve"> већ да га сачува као амајлију. 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>Н</w:t>
      </w: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 xml:space="preserve">осио 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color w:val="222222"/>
          <w:lang w:val="sr-Cyrl-RS"/>
        </w:rPr>
        <w:t>у свим биткама и остао неповређен.</w:t>
      </w:r>
    </w:p>
    <w:p w14:paraId="48E8B088" w14:textId="77777777" w:rsidR="0060276B" w:rsidRPr="0060276B" w:rsidRDefault="0060276B" w:rsidP="0060276B">
      <w:pPr>
        <w:spacing w:after="0"/>
        <w:jc w:val="both"/>
        <w:rPr>
          <w:sz w:val="8"/>
          <w:szCs w:val="8"/>
          <w:lang w:val="sr-Cyrl-RS"/>
        </w:rPr>
      </w:pPr>
    </w:p>
    <w:p w14:paraId="511E5BF2" w14:textId="46908B6E" w:rsidR="0060276B" w:rsidRDefault="0060276B" w:rsidP="0060276B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 xml:space="preserve">Прича о чудесном Алексином хлебу ширила се међу војницима, нарочито после 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 xml:space="preserve">једне </w:t>
      </w: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>битке, када је метак намењен Алекси погодио његову чутурицу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. </w:t>
      </w: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>Алекса није добио ни огреботину, али јесте бројне понуде да прода таин</w:t>
      </w:r>
      <w:r w:rsidR="00504FCB">
        <w:rPr>
          <w:rFonts w:ascii="Times New Roman" w:eastAsia="Times New Roman" w:hAnsi="Times New Roman" w:cs="Times New Roman"/>
          <w:color w:val="222222"/>
          <w:lang w:val="sr-Cyrl-RS"/>
        </w:rPr>
        <w:t>.</w:t>
      </w:r>
    </w:p>
    <w:p w14:paraId="56CA1526" w14:textId="4760DDF9" w:rsidR="002E715E" w:rsidRDefault="0060276B" w:rsidP="0060276B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60276B">
        <w:rPr>
          <w:rFonts w:ascii="Times New Roman" w:eastAsia="Times New Roman" w:hAnsi="Times New Roman" w:cs="Times New Roman"/>
          <w:color w:val="222222"/>
          <w:lang w:val="sr-Cyrl-RS"/>
        </w:rPr>
        <w:t>Хлеб су наставили да чувају Алексини потомци све до 60-их година прошлог века, када су га уступили Музеју Понишавља у Пироту где се и данас чува.</w:t>
      </w:r>
    </w:p>
    <w:p w14:paraId="530DE2B5" w14:textId="424D94F0" w:rsidR="0060276B" w:rsidRDefault="0060276B" w:rsidP="0060276B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60276B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>1.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Наведи колико је година ратовао Алекса Здравковић. __________________________________________________</w:t>
      </w:r>
    </w:p>
    <w:p w14:paraId="35578A3D" w14:textId="04C74675" w:rsidR="0060276B" w:rsidRDefault="0060276B" w:rsidP="0060276B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60276B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>2.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Ако је тврдња тачна зокружи Т, а ако није 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5"/>
        <w:gridCol w:w="940"/>
        <w:gridCol w:w="895"/>
      </w:tblGrid>
      <w:tr w:rsidR="0060276B" w14:paraId="51739B9E" w14:textId="77777777" w:rsidTr="0060276B">
        <w:tc>
          <w:tcPr>
            <w:tcW w:w="8955" w:type="dxa"/>
          </w:tcPr>
          <w:p w14:paraId="4D82CE95" w14:textId="44CCE6FD" w:rsidR="0060276B" w:rsidRDefault="00BA64BF" w:rsidP="006027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Мајка је рекла Алекси да поједе</w:t>
            </w:r>
            <w:r w:rsidR="0060276B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прво следовање таина да би добио снагу.</w:t>
            </w:r>
          </w:p>
        </w:tc>
        <w:tc>
          <w:tcPr>
            <w:tcW w:w="940" w:type="dxa"/>
          </w:tcPr>
          <w:p w14:paraId="27E3CF8D" w14:textId="43CE36D0" w:rsidR="0060276B" w:rsidRDefault="0060276B" w:rsidP="006027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Т</w:t>
            </w:r>
          </w:p>
        </w:tc>
        <w:tc>
          <w:tcPr>
            <w:tcW w:w="895" w:type="dxa"/>
          </w:tcPr>
          <w:p w14:paraId="2E3C1162" w14:textId="5919A247" w:rsidR="0060276B" w:rsidRDefault="0060276B" w:rsidP="006027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</w:t>
            </w:r>
          </w:p>
        </w:tc>
      </w:tr>
      <w:tr w:rsidR="00BA64BF" w14:paraId="6262EB37" w14:textId="77777777" w:rsidTr="0060276B">
        <w:tc>
          <w:tcPr>
            <w:tcW w:w="8955" w:type="dxa"/>
          </w:tcPr>
          <w:p w14:paraId="5B25CD05" w14:textId="4D2C54AB" w:rsidR="00BA64BF" w:rsidRDefault="00BA64BF" w:rsidP="00BA64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Алекса је био рањен.</w:t>
            </w:r>
          </w:p>
        </w:tc>
        <w:tc>
          <w:tcPr>
            <w:tcW w:w="940" w:type="dxa"/>
          </w:tcPr>
          <w:p w14:paraId="20703AA4" w14:textId="50772AB5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Т</w:t>
            </w:r>
          </w:p>
        </w:tc>
        <w:tc>
          <w:tcPr>
            <w:tcW w:w="895" w:type="dxa"/>
          </w:tcPr>
          <w:p w14:paraId="543723BD" w14:textId="06AE47E3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</w:t>
            </w:r>
          </w:p>
        </w:tc>
      </w:tr>
      <w:tr w:rsidR="00BA64BF" w14:paraId="5A0BF1FC" w14:textId="77777777" w:rsidTr="0060276B">
        <w:tc>
          <w:tcPr>
            <w:tcW w:w="8955" w:type="dxa"/>
          </w:tcPr>
          <w:p w14:paraId="07E689DB" w14:textId="3D03F533" w:rsidR="00BA64BF" w:rsidRDefault="00504FCB" w:rsidP="00BA64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Амајлија је ствар </w:t>
            </w:r>
            <w:r w:rsidR="005E1D5E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за коју се верује да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штити – зашт</w:t>
            </w:r>
            <w:r w:rsidR="005E1D5E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тник/заштитн</w:t>
            </w:r>
            <w:r w:rsidR="005E1D5E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ца</w:t>
            </w:r>
            <w:r w:rsidR="005E1D5E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.</w:t>
            </w:r>
          </w:p>
        </w:tc>
        <w:tc>
          <w:tcPr>
            <w:tcW w:w="940" w:type="dxa"/>
          </w:tcPr>
          <w:p w14:paraId="34328EB4" w14:textId="7B3F9D74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Т</w:t>
            </w:r>
          </w:p>
        </w:tc>
        <w:tc>
          <w:tcPr>
            <w:tcW w:w="895" w:type="dxa"/>
          </w:tcPr>
          <w:p w14:paraId="3243471D" w14:textId="5288535D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</w:t>
            </w:r>
          </w:p>
        </w:tc>
      </w:tr>
      <w:tr w:rsidR="00BA64BF" w14:paraId="572C8FA7" w14:textId="77777777" w:rsidTr="0060276B">
        <w:tc>
          <w:tcPr>
            <w:tcW w:w="8955" w:type="dxa"/>
          </w:tcPr>
          <w:p w14:paraId="174F3135" w14:textId="090A7CC7" w:rsidR="00BA64BF" w:rsidRDefault="005E1D5E" w:rsidP="00BA64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Сви су желели да купе чудесни хлеб и Алекса га је продао.</w:t>
            </w:r>
          </w:p>
        </w:tc>
        <w:tc>
          <w:tcPr>
            <w:tcW w:w="940" w:type="dxa"/>
          </w:tcPr>
          <w:p w14:paraId="13C251B1" w14:textId="52F30A19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Т</w:t>
            </w:r>
          </w:p>
        </w:tc>
        <w:tc>
          <w:tcPr>
            <w:tcW w:w="895" w:type="dxa"/>
          </w:tcPr>
          <w:p w14:paraId="541F7DDE" w14:textId="50D74FD3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</w:t>
            </w:r>
          </w:p>
        </w:tc>
      </w:tr>
      <w:tr w:rsidR="00BA64BF" w14:paraId="436AAF25" w14:textId="77777777" w:rsidTr="0060276B">
        <w:tc>
          <w:tcPr>
            <w:tcW w:w="8955" w:type="dxa"/>
          </w:tcPr>
          <w:p w14:paraId="638FE9FC" w14:textId="66DDB7C3" w:rsidR="00BA64BF" w:rsidRDefault="00BA64BF" w:rsidP="00BA64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Алексин хлеб се и данас чува у Музеју Пониш</w:t>
            </w:r>
            <w:r w:rsidR="00504FCB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вља у Пироту.</w:t>
            </w:r>
          </w:p>
        </w:tc>
        <w:tc>
          <w:tcPr>
            <w:tcW w:w="940" w:type="dxa"/>
          </w:tcPr>
          <w:p w14:paraId="4990670D" w14:textId="6F1E3D52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Т</w:t>
            </w:r>
          </w:p>
        </w:tc>
        <w:tc>
          <w:tcPr>
            <w:tcW w:w="895" w:type="dxa"/>
          </w:tcPr>
          <w:p w14:paraId="23104D1A" w14:textId="762373AA" w:rsidR="00BA64BF" w:rsidRDefault="00BA64BF" w:rsidP="00BA64B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</w:t>
            </w:r>
          </w:p>
        </w:tc>
      </w:tr>
    </w:tbl>
    <w:p w14:paraId="79FC0DB6" w14:textId="77777777" w:rsidR="0060276B" w:rsidRPr="0060276B" w:rsidRDefault="0060276B" w:rsidP="0060276B">
      <w:pPr>
        <w:spacing w:after="12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sectPr w:rsidR="0060276B" w:rsidRPr="0060276B" w:rsidSect="00371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843DB"/>
    <w:multiLevelType w:val="hybridMultilevel"/>
    <w:tmpl w:val="D2A8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DC"/>
    <w:rsid w:val="0017298B"/>
    <w:rsid w:val="002E715E"/>
    <w:rsid w:val="0037155B"/>
    <w:rsid w:val="003C07FC"/>
    <w:rsid w:val="00504FCB"/>
    <w:rsid w:val="005E1D5E"/>
    <w:rsid w:val="0060276B"/>
    <w:rsid w:val="006E766B"/>
    <w:rsid w:val="007C27BD"/>
    <w:rsid w:val="00827273"/>
    <w:rsid w:val="00BA64BF"/>
    <w:rsid w:val="00C146DC"/>
    <w:rsid w:val="00C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888A"/>
  <w15:chartTrackingRefBased/>
  <w15:docId w15:val="{356E1D89-9FD1-4537-B5E2-EC68E44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2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7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715E"/>
    <w:rPr>
      <w:b/>
      <w:bCs/>
    </w:rPr>
  </w:style>
  <w:style w:type="table" w:styleId="TableGrid">
    <w:name w:val="Table Grid"/>
    <w:basedOn w:val="TableNormal"/>
    <w:uiPriority w:val="39"/>
    <w:rsid w:val="0060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14</cp:revision>
  <dcterms:created xsi:type="dcterms:W3CDTF">2019-11-06T10:30:00Z</dcterms:created>
  <dcterms:modified xsi:type="dcterms:W3CDTF">2020-11-13T22:22:00Z</dcterms:modified>
</cp:coreProperties>
</file>