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D3" w:rsidRPr="0039314B" w:rsidRDefault="00481C52" w:rsidP="0039314B">
      <w:pPr>
        <w:jc w:val="center"/>
        <w:rPr>
          <w:rFonts w:ascii="Times New Roman" w:hAnsi="Times New Roman" w:cs="Times New Roman"/>
          <w:b/>
          <w:lang w:val="sr-Cyrl-RS"/>
        </w:rPr>
      </w:pPr>
      <w:r w:rsidRPr="0039314B">
        <w:rPr>
          <w:rFonts w:ascii="Times New Roman" w:hAnsi="Times New Roman" w:cs="Times New Roman"/>
          <w:b/>
          <w:lang w:val="sr-Cyrl-RS"/>
        </w:rPr>
        <w:t>РАЗУМЕМ ШТА ЧИТАМ</w:t>
      </w:r>
    </w:p>
    <w:p w:rsidR="00481C52" w:rsidRDefault="0039314B" w:rsidP="0039314B">
      <w:pPr>
        <w:pStyle w:val="NoSpacing"/>
        <w:jc w:val="both"/>
        <w:rPr>
          <w:rFonts w:ascii="Times New Roman" w:hAnsi="Times New Roman" w:cs="Times New Roman"/>
          <w:lang w:val="sr-Cyrl-RS"/>
        </w:rPr>
      </w:pPr>
      <w:r w:rsidRPr="0039314B">
        <w:rPr>
          <w:rFonts w:ascii="Times New Roman" w:hAnsi="Times New Roman" w:cs="Times New Roman"/>
          <w:b/>
          <w:lang w:val="sr-Cyrl-RS"/>
        </w:rPr>
        <w:t>1.</w:t>
      </w:r>
      <w:r>
        <w:rPr>
          <w:rFonts w:ascii="Times New Roman" w:hAnsi="Times New Roman" w:cs="Times New Roman"/>
          <w:lang w:val="sr-Cyrl-RS"/>
        </w:rPr>
        <w:t>Пажљиво прочитај следећи текст. Заокружи слова испред две реченице које се односе на овај текст:</w:t>
      </w:r>
    </w:p>
    <w:p w:rsidR="0039314B" w:rsidRPr="0039314B" w:rsidRDefault="0039314B" w:rsidP="0039314B">
      <w:pPr>
        <w:pStyle w:val="NoSpacing"/>
        <w:jc w:val="both"/>
        <w:rPr>
          <w:rFonts w:ascii="Times New Roman" w:hAnsi="Times New Roman" w:cs="Times New Roman"/>
          <w:lang w:val="sr-Cyrl-RS"/>
        </w:rPr>
      </w:pPr>
    </w:p>
    <w:p w:rsidR="00481C52"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Нина и Стефан су добри другови. Они заједно иду у српску школу. Сваке суботе они уче српски језик. Стефан је две године старији од Нине. Нина је лепа девојчица црне косе, а Стефан је дечак крупних зелених очију.</w:t>
      </w:r>
    </w:p>
    <w:p w:rsidR="00A76859" w:rsidRPr="0039314B" w:rsidRDefault="00A76859" w:rsidP="0039314B">
      <w:pPr>
        <w:pStyle w:val="NoSpacing"/>
        <w:rPr>
          <w:rFonts w:ascii="Times New Roman" w:hAnsi="Times New Roman" w:cs="Times New Roman"/>
          <w:lang w:val="sr-Cyrl-RS"/>
        </w:rPr>
      </w:pPr>
    </w:p>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а) Нина и Стефан се не друже.</w:t>
      </w:r>
    </w:p>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б) Нина и Стефан заједно уче српски језик.</w:t>
      </w:r>
    </w:p>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в) Стефан има црне очи.</w:t>
      </w:r>
    </w:p>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д) Нинина коса је црне боје.</w:t>
      </w:r>
    </w:p>
    <w:p w:rsidR="0039314B" w:rsidRDefault="0039314B" w:rsidP="0039314B">
      <w:pPr>
        <w:pStyle w:val="NoSpacing"/>
        <w:rPr>
          <w:rFonts w:ascii="Times New Roman" w:hAnsi="Times New Roman" w:cs="Times New Roman"/>
          <w:lang w:val="sr-Cyrl-RS"/>
        </w:rPr>
      </w:pPr>
    </w:p>
    <w:p w:rsidR="00481C52"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b/>
          <w:lang w:val="sr-Cyrl-RS"/>
        </w:rPr>
        <w:t>2.</w:t>
      </w:r>
      <w:r w:rsidR="00481C52" w:rsidRPr="0039314B">
        <w:rPr>
          <w:rFonts w:ascii="Times New Roman" w:hAnsi="Times New Roman" w:cs="Times New Roman"/>
          <w:lang w:val="sr-Cyrl-RS"/>
        </w:rPr>
        <w:t>Милица, Ивана и Марко планирају да иду у позориште у недељу. Тог дана се приказују следеће представе:</w:t>
      </w:r>
    </w:p>
    <w:tbl>
      <w:tblPr>
        <w:tblStyle w:val="TableGrid"/>
        <w:tblW w:w="0" w:type="auto"/>
        <w:tblInd w:w="360" w:type="dxa"/>
        <w:tblLook w:val="04A0" w:firstRow="1" w:lastRow="0" w:firstColumn="1" w:lastColumn="0" w:noHBand="0" w:noVBand="1"/>
      </w:tblPr>
      <w:tblGrid>
        <w:gridCol w:w="1642"/>
        <w:gridCol w:w="1658"/>
        <w:gridCol w:w="1596"/>
      </w:tblGrid>
      <w:tr w:rsidR="0039314B" w:rsidRPr="0039314B" w:rsidTr="00481C52">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Позориште</w:t>
            </w:r>
          </w:p>
        </w:tc>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Позоришна представа</w:t>
            </w:r>
          </w:p>
        </w:tc>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Цена улазнице</w:t>
            </w:r>
          </w:p>
        </w:tc>
      </w:tr>
      <w:tr w:rsidR="0039314B" w:rsidRPr="0039314B" w:rsidTr="00481C52">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„Дечји свет“</w:t>
            </w:r>
          </w:p>
        </w:tc>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„Пепељуга“</w:t>
            </w:r>
          </w:p>
        </w:tc>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260 динара</w:t>
            </w:r>
          </w:p>
        </w:tc>
      </w:tr>
      <w:tr w:rsidR="0039314B" w:rsidRPr="0039314B" w:rsidTr="00481C52">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„Чаролија“</w:t>
            </w:r>
          </w:p>
        </w:tc>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„Снежана и седам патуљака“</w:t>
            </w:r>
          </w:p>
        </w:tc>
        <w:tc>
          <w:tcPr>
            <w:tcW w:w="1752" w:type="dxa"/>
          </w:tcPr>
          <w:p w:rsidR="0039314B" w:rsidRDefault="0039314B" w:rsidP="0039314B">
            <w:pPr>
              <w:pStyle w:val="NoSpacing"/>
              <w:rPr>
                <w:rFonts w:ascii="Times New Roman" w:hAnsi="Times New Roman" w:cs="Times New Roman"/>
                <w:lang w:val="sr-Cyrl-RS"/>
              </w:rPr>
            </w:pPr>
          </w:p>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250 динара</w:t>
            </w:r>
          </w:p>
        </w:tc>
      </w:tr>
      <w:tr w:rsidR="0039314B" w:rsidRPr="0039314B" w:rsidTr="00481C52">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„Бајка“</w:t>
            </w:r>
          </w:p>
        </w:tc>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„Успавана лепотица“</w:t>
            </w:r>
          </w:p>
        </w:tc>
        <w:tc>
          <w:tcPr>
            <w:tcW w:w="1752" w:type="dxa"/>
          </w:tcPr>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240 динара</w:t>
            </w:r>
          </w:p>
        </w:tc>
      </w:tr>
    </w:tbl>
    <w:p w:rsidR="0039314B" w:rsidRDefault="0039314B" w:rsidP="0039314B">
      <w:pPr>
        <w:pStyle w:val="NoSpacing"/>
        <w:rPr>
          <w:rFonts w:ascii="Times New Roman" w:hAnsi="Times New Roman" w:cs="Times New Roman"/>
          <w:lang w:val="sr-Cyrl-RS"/>
        </w:rPr>
      </w:pPr>
    </w:p>
    <w:p w:rsidR="00481C52"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Ивани је свеједно коју ће представу гледати, под условом да улазница није скупља од 250 динара. Марко не жели да гледа „Пепељугу“ јер је ту представу већ гледао. Милица неће да иде у позориште „Чаролија“ јер је у њему већ све одгледала.</w:t>
      </w:r>
    </w:p>
    <w:p w:rsidR="0039314B" w:rsidRPr="0039314B" w:rsidRDefault="0039314B" w:rsidP="0039314B">
      <w:pPr>
        <w:pStyle w:val="NoSpacing"/>
        <w:rPr>
          <w:rFonts w:ascii="Times New Roman" w:hAnsi="Times New Roman" w:cs="Times New Roman"/>
          <w:lang w:val="sr-Cyrl-RS"/>
        </w:rPr>
      </w:pPr>
    </w:p>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а) У које позориште ће отићи Ивана, Милица и Марко?</w:t>
      </w:r>
    </w:p>
    <w:p w:rsidR="00481C52" w:rsidRPr="0039314B" w:rsidRDefault="00481C52" w:rsidP="0039314B">
      <w:pPr>
        <w:pStyle w:val="NoSpacing"/>
        <w:rPr>
          <w:rFonts w:ascii="Times New Roman" w:hAnsi="Times New Roman" w:cs="Times New Roman"/>
          <w:lang w:val="sr-Cyrl-RS"/>
        </w:rPr>
      </w:pPr>
      <w:r w:rsidRPr="0039314B">
        <w:rPr>
          <w:rFonts w:ascii="Times New Roman" w:hAnsi="Times New Roman" w:cs="Times New Roman"/>
          <w:lang w:val="sr-Cyrl-RS"/>
        </w:rPr>
        <w:t>__________________________________________</w:t>
      </w: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б) Коју позоришну представу ће гледати деца?</w:t>
      </w:r>
    </w:p>
    <w:p w:rsid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__________________________________________</w:t>
      </w:r>
    </w:p>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sidRPr="0039314B">
        <w:rPr>
          <w:rFonts w:ascii="Times New Roman" w:hAnsi="Times New Roman" w:cs="Times New Roman"/>
          <w:b/>
          <w:lang w:val="sr-Cyrl-RS"/>
        </w:rPr>
        <w:t>3.</w:t>
      </w:r>
      <w:r>
        <w:rPr>
          <w:rFonts w:ascii="Times New Roman" w:hAnsi="Times New Roman" w:cs="Times New Roman"/>
          <w:lang w:val="sr-Cyrl-RS"/>
        </w:rPr>
        <w:t>Прочитај текст о слоновима и заокружи слово испред тачног одговора:</w:t>
      </w:r>
    </w:p>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Млади слонови уче од најстарије слонице све што треба да знају да би преживели. Слонови имају одлично памћење. Они вешто користе велики лист као лепезу да би растерали муве и комарце који им досађују.</w:t>
      </w:r>
    </w:p>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а) Слонови су добри скакачи.</w:t>
      </w: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б) Слонови имају одлично памћење.</w:t>
      </w: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в) Слонови су паметни.</w:t>
      </w: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 xml:space="preserve">г) Слонови су добри летачи. </w:t>
      </w:r>
    </w:p>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p>
    <w:p w:rsidR="0039314B" w:rsidRPr="0039314B" w:rsidRDefault="0039314B" w:rsidP="0039314B">
      <w:pPr>
        <w:jc w:val="center"/>
        <w:rPr>
          <w:rFonts w:ascii="Times New Roman" w:hAnsi="Times New Roman" w:cs="Times New Roman"/>
          <w:b/>
          <w:lang w:val="sr-Cyrl-RS"/>
        </w:rPr>
      </w:pPr>
      <w:r w:rsidRPr="0039314B">
        <w:rPr>
          <w:rFonts w:ascii="Times New Roman" w:hAnsi="Times New Roman" w:cs="Times New Roman"/>
          <w:b/>
          <w:lang w:val="sr-Cyrl-RS"/>
        </w:rPr>
        <w:lastRenderedPageBreak/>
        <w:t>РАЗУМЕМ ШТА ЧИТАМ</w:t>
      </w:r>
    </w:p>
    <w:p w:rsidR="0039314B" w:rsidRDefault="0039314B" w:rsidP="0039314B">
      <w:pPr>
        <w:pStyle w:val="NoSpacing"/>
        <w:jc w:val="both"/>
        <w:rPr>
          <w:rFonts w:ascii="Times New Roman" w:hAnsi="Times New Roman" w:cs="Times New Roman"/>
          <w:lang w:val="sr-Cyrl-RS"/>
        </w:rPr>
      </w:pPr>
      <w:r w:rsidRPr="0039314B">
        <w:rPr>
          <w:rFonts w:ascii="Times New Roman" w:hAnsi="Times New Roman" w:cs="Times New Roman"/>
          <w:b/>
          <w:lang w:val="sr-Cyrl-RS"/>
        </w:rPr>
        <w:t>1.</w:t>
      </w:r>
      <w:r>
        <w:rPr>
          <w:rFonts w:ascii="Times New Roman" w:hAnsi="Times New Roman" w:cs="Times New Roman"/>
          <w:lang w:val="sr-Cyrl-RS"/>
        </w:rPr>
        <w:t>Пажљиво прочитај следећи текст. Заокружи слова испред две реченице које се односе на овај текст:</w:t>
      </w:r>
    </w:p>
    <w:p w:rsidR="0039314B" w:rsidRPr="0039314B" w:rsidRDefault="0039314B" w:rsidP="0039314B">
      <w:pPr>
        <w:pStyle w:val="NoSpacing"/>
        <w:jc w:val="both"/>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Нина и Стефан су добри другови. Они заједно иду у српску школу. Сваке суботе они уче српски језик. Стефан је две године старији од Нине. Нина је лепа девојчица црне косе, а Стефан је дечак крупних зелених очију.</w:t>
      </w:r>
    </w:p>
    <w:p w:rsidR="00A76859" w:rsidRPr="0039314B" w:rsidRDefault="00A76859" w:rsidP="0039314B">
      <w:pPr>
        <w:pStyle w:val="NoSpacing"/>
        <w:rPr>
          <w:rFonts w:ascii="Times New Roman" w:hAnsi="Times New Roman" w:cs="Times New Roman"/>
          <w:lang w:val="sr-Cyrl-RS"/>
        </w:rPr>
      </w:pPr>
      <w:bookmarkStart w:id="0" w:name="_GoBack"/>
      <w:bookmarkEnd w:id="0"/>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а) Нина и Стефан се не друже.</w:t>
      </w: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б) Нина и Стефан заједно уче српски језик.</w:t>
      </w: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в) Стефан има црне очи.</w:t>
      </w: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д) Нинина коса је црне боје.</w:t>
      </w:r>
    </w:p>
    <w:p w:rsidR="0039314B" w:rsidRDefault="0039314B" w:rsidP="0039314B">
      <w:pPr>
        <w:pStyle w:val="NoSpacing"/>
        <w:rPr>
          <w:rFonts w:ascii="Times New Roman" w:hAnsi="Times New Roman" w:cs="Times New Roman"/>
          <w:lang w:val="sr-Cyrl-RS"/>
        </w:rPr>
      </w:pP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b/>
          <w:lang w:val="sr-Cyrl-RS"/>
        </w:rPr>
        <w:t>2.</w:t>
      </w:r>
      <w:r w:rsidRPr="0039314B">
        <w:rPr>
          <w:rFonts w:ascii="Times New Roman" w:hAnsi="Times New Roman" w:cs="Times New Roman"/>
          <w:lang w:val="sr-Cyrl-RS"/>
        </w:rPr>
        <w:t>Милица, Ивана и Марко планирају да иду у позориште у недељу. Тог дана се приказују следеће представе:</w:t>
      </w:r>
    </w:p>
    <w:tbl>
      <w:tblPr>
        <w:tblStyle w:val="TableGrid"/>
        <w:tblW w:w="0" w:type="auto"/>
        <w:tblInd w:w="360" w:type="dxa"/>
        <w:tblLook w:val="04A0" w:firstRow="1" w:lastRow="0" w:firstColumn="1" w:lastColumn="0" w:noHBand="0" w:noVBand="1"/>
      </w:tblPr>
      <w:tblGrid>
        <w:gridCol w:w="1642"/>
        <w:gridCol w:w="1658"/>
        <w:gridCol w:w="1596"/>
      </w:tblGrid>
      <w:tr w:rsidR="0039314B" w:rsidRPr="0039314B" w:rsidTr="0058761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Позориште</w:t>
            </w:r>
          </w:p>
        </w:t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Позоришна представа</w:t>
            </w:r>
          </w:p>
        </w:t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Цена улазнице</w:t>
            </w:r>
          </w:p>
        </w:tc>
      </w:tr>
      <w:tr w:rsidR="0039314B" w:rsidRPr="0039314B" w:rsidTr="0058761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„Дечји свет“</w:t>
            </w:r>
          </w:p>
        </w:t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„Пепељуга“</w:t>
            </w:r>
          </w:p>
        </w:t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260 динара</w:t>
            </w:r>
          </w:p>
        </w:tc>
      </w:tr>
      <w:tr w:rsidR="0039314B" w:rsidRPr="0039314B" w:rsidTr="0058761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„Чаролија“</w:t>
            </w:r>
          </w:p>
        </w:t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„Снежана и седам патуљака“</w:t>
            </w:r>
          </w:p>
        </w:tc>
        <w:tc>
          <w:tcPr>
            <w:tcW w:w="1752" w:type="dxa"/>
          </w:tcPr>
          <w:p w:rsidR="0039314B" w:rsidRDefault="0039314B" w:rsidP="0058761C">
            <w:pPr>
              <w:pStyle w:val="NoSpacing"/>
              <w:rPr>
                <w:rFonts w:ascii="Times New Roman" w:hAnsi="Times New Roman" w:cs="Times New Roman"/>
                <w:lang w:val="sr-Cyrl-RS"/>
              </w:rPr>
            </w:pPr>
          </w:p>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250 динара</w:t>
            </w:r>
          </w:p>
        </w:tc>
      </w:tr>
      <w:tr w:rsidR="0039314B" w:rsidRPr="0039314B" w:rsidTr="0058761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„Бајка“</w:t>
            </w:r>
          </w:p>
        </w:t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„Успавана лепотица“</w:t>
            </w:r>
          </w:p>
        </w:tc>
        <w:tc>
          <w:tcPr>
            <w:tcW w:w="1752" w:type="dxa"/>
          </w:tcPr>
          <w:p w:rsidR="0039314B" w:rsidRPr="0039314B" w:rsidRDefault="0039314B" w:rsidP="0058761C">
            <w:pPr>
              <w:pStyle w:val="NoSpacing"/>
              <w:rPr>
                <w:rFonts w:ascii="Times New Roman" w:hAnsi="Times New Roman" w:cs="Times New Roman"/>
                <w:lang w:val="sr-Cyrl-RS"/>
              </w:rPr>
            </w:pPr>
            <w:r w:rsidRPr="0039314B">
              <w:rPr>
                <w:rFonts w:ascii="Times New Roman" w:hAnsi="Times New Roman" w:cs="Times New Roman"/>
                <w:lang w:val="sr-Cyrl-RS"/>
              </w:rPr>
              <w:t>240 динара</w:t>
            </w:r>
          </w:p>
        </w:tc>
      </w:tr>
    </w:tbl>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Ивани је свеједно коју ће представу гледати, под условом да улазница није скупља од 250 динара. Марко не жели да гледа „Пепељугу“ јер је ту представу већ гледао. Милица неће да иде у позориште „Чаролија“ јер је у њему већ све одгледала.</w:t>
      </w:r>
    </w:p>
    <w:p w:rsidR="0039314B" w:rsidRPr="0039314B" w:rsidRDefault="0039314B" w:rsidP="0039314B">
      <w:pPr>
        <w:pStyle w:val="NoSpacing"/>
        <w:rPr>
          <w:rFonts w:ascii="Times New Roman" w:hAnsi="Times New Roman" w:cs="Times New Roman"/>
          <w:lang w:val="sr-Cyrl-RS"/>
        </w:rPr>
      </w:pP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а) У које позориште ће отићи Ивана, Милица и Марко?</w:t>
      </w: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__________________________________________</w:t>
      </w:r>
    </w:p>
    <w:p w:rsidR="0039314B" w:rsidRP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б) Коју позоришну представу ће гледати деца?</w:t>
      </w:r>
    </w:p>
    <w:p w:rsidR="0039314B" w:rsidRDefault="0039314B" w:rsidP="0039314B">
      <w:pPr>
        <w:pStyle w:val="NoSpacing"/>
        <w:rPr>
          <w:rFonts w:ascii="Times New Roman" w:hAnsi="Times New Roman" w:cs="Times New Roman"/>
          <w:lang w:val="sr-Cyrl-RS"/>
        </w:rPr>
      </w:pPr>
      <w:r w:rsidRPr="0039314B">
        <w:rPr>
          <w:rFonts w:ascii="Times New Roman" w:hAnsi="Times New Roman" w:cs="Times New Roman"/>
          <w:lang w:val="sr-Cyrl-RS"/>
        </w:rPr>
        <w:t>__________________________________________</w:t>
      </w:r>
    </w:p>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sidRPr="0039314B">
        <w:rPr>
          <w:rFonts w:ascii="Times New Roman" w:hAnsi="Times New Roman" w:cs="Times New Roman"/>
          <w:b/>
          <w:lang w:val="sr-Cyrl-RS"/>
        </w:rPr>
        <w:t>3.</w:t>
      </w:r>
      <w:r>
        <w:rPr>
          <w:rFonts w:ascii="Times New Roman" w:hAnsi="Times New Roman" w:cs="Times New Roman"/>
          <w:lang w:val="sr-Cyrl-RS"/>
        </w:rPr>
        <w:t>Прочитај текст о слоновима и заокружи слово испред тачног одговора:</w:t>
      </w:r>
    </w:p>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Млади слонови уче од најстарије слонице све што треба да знају да би преживели. Слонови имају одлично памћење. Они вешто користе велики лист као лепезу да би растерали муве и комарце који им досађују.</w:t>
      </w:r>
    </w:p>
    <w:p w:rsidR="0039314B" w:rsidRDefault="0039314B" w:rsidP="0039314B">
      <w:pPr>
        <w:pStyle w:val="NoSpacing"/>
        <w:rPr>
          <w:rFonts w:ascii="Times New Roman" w:hAnsi="Times New Roman" w:cs="Times New Roman"/>
          <w:lang w:val="sr-Cyrl-RS"/>
        </w:rPr>
      </w:pP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а) Слонови су добри скакачи.</w:t>
      </w: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б) Слонови имају одлично памћење.</w:t>
      </w: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в) Слонови су паметни.</w:t>
      </w:r>
    </w:p>
    <w:p w:rsidR="0039314B" w:rsidRDefault="0039314B" w:rsidP="0039314B">
      <w:pPr>
        <w:pStyle w:val="NoSpacing"/>
        <w:rPr>
          <w:rFonts w:ascii="Times New Roman" w:hAnsi="Times New Roman" w:cs="Times New Roman"/>
          <w:lang w:val="sr-Cyrl-RS"/>
        </w:rPr>
      </w:pPr>
      <w:r>
        <w:rPr>
          <w:rFonts w:ascii="Times New Roman" w:hAnsi="Times New Roman" w:cs="Times New Roman"/>
          <w:lang w:val="sr-Cyrl-RS"/>
        </w:rPr>
        <w:t xml:space="preserve">г) Слонови су добри летачи. </w:t>
      </w:r>
    </w:p>
    <w:p w:rsidR="0039314B" w:rsidRPr="0039314B" w:rsidRDefault="0039314B" w:rsidP="0039314B">
      <w:pPr>
        <w:pStyle w:val="NoSpacing"/>
        <w:rPr>
          <w:rFonts w:ascii="Times New Roman" w:hAnsi="Times New Roman" w:cs="Times New Roman"/>
          <w:lang w:val="sr-Cyrl-RS"/>
        </w:rPr>
      </w:pPr>
    </w:p>
    <w:p w:rsidR="00481C52" w:rsidRPr="00481C52" w:rsidRDefault="00481C52" w:rsidP="00481C52">
      <w:pPr>
        <w:rPr>
          <w:rFonts w:ascii="Times New Roman" w:hAnsi="Times New Roman" w:cs="Times New Roman"/>
          <w:lang w:val="sr-Cyrl-RS"/>
        </w:rPr>
      </w:pPr>
    </w:p>
    <w:sectPr w:rsidR="00481C52" w:rsidRPr="00481C52" w:rsidSect="00481C52">
      <w:pgSz w:w="12240" w:h="15840"/>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423E"/>
    <w:multiLevelType w:val="hybridMultilevel"/>
    <w:tmpl w:val="C638E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453B10"/>
    <w:multiLevelType w:val="hybridMultilevel"/>
    <w:tmpl w:val="3BBC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F290F"/>
    <w:multiLevelType w:val="hybridMultilevel"/>
    <w:tmpl w:val="FAFC1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291E93"/>
    <w:multiLevelType w:val="hybridMultilevel"/>
    <w:tmpl w:val="3D24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86A41"/>
    <w:multiLevelType w:val="hybridMultilevel"/>
    <w:tmpl w:val="1E82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52"/>
    <w:rsid w:val="0039314B"/>
    <w:rsid w:val="00481C52"/>
    <w:rsid w:val="00780FD3"/>
    <w:rsid w:val="00A7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52"/>
    <w:pPr>
      <w:ind w:left="720"/>
      <w:contextualSpacing/>
    </w:pPr>
  </w:style>
  <w:style w:type="table" w:styleId="TableGrid">
    <w:name w:val="Table Grid"/>
    <w:basedOn w:val="TableNormal"/>
    <w:uiPriority w:val="59"/>
    <w:rsid w:val="0048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31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52"/>
    <w:pPr>
      <w:ind w:left="720"/>
      <w:contextualSpacing/>
    </w:pPr>
  </w:style>
  <w:style w:type="table" w:styleId="TableGrid">
    <w:name w:val="Table Grid"/>
    <w:basedOn w:val="TableNormal"/>
    <w:uiPriority w:val="59"/>
    <w:rsid w:val="0048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3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dc:creator>
  <cp:lastModifiedBy>Milija</cp:lastModifiedBy>
  <cp:revision>1</cp:revision>
  <dcterms:created xsi:type="dcterms:W3CDTF">2020-09-30T19:59:00Z</dcterms:created>
  <dcterms:modified xsi:type="dcterms:W3CDTF">2020-09-30T20:24:00Z</dcterms:modified>
</cp:coreProperties>
</file>