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852E" w14:textId="77777777" w:rsidR="00D45371" w:rsidRPr="00EC4E83" w:rsidRDefault="00896BE6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53487C85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46.3pt;margin-top:23.65pt;width:177.95pt;height:63.15pt;z-index:251676672">
            <v:textbox>
              <w:txbxContent>
                <w:p w14:paraId="3DEE19DC" w14:textId="77777777" w:rsidR="00260DEA" w:rsidRPr="001E425B" w:rsidRDefault="001E425B">
                  <w:pPr>
                    <w:rPr>
                      <w:sz w:val="24"/>
                    </w:rPr>
                  </w:pPr>
                  <w:r w:rsidRPr="00165AFA">
                    <w:rPr>
                      <w:b/>
                    </w:rPr>
                    <w:t>3.</w:t>
                  </w:r>
                  <w:r w:rsidRPr="00D461D3">
                    <w:rPr>
                      <w:b/>
                      <w:sz w:val="24"/>
                    </w:rPr>
                    <w:t xml:space="preserve">Становништво </w:t>
                  </w:r>
                  <w:r w:rsidRPr="001E425B">
                    <w:rPr>
                      <w:sz w:val="24"/>
                    </w:rPr>
                    <w:t xml:space="preserve">Србије чини </w:t>
                  </w:r>
                  <w:r w:rsidRPr="00165AFA">
                    <w:rPr>
                      <w:sz w:val="24"/>
                      <w:u w:val="single"/>
                    </w:rPr>
                    <w:t>скуп свих људи</w:t>
                  </w:r>
                  <w:r w:rsidRPr="001E425B">
                    <w:rPr>
                      <w:sz w:val="24"/>
                    </w:rPr>
                    <w:t xml:space="preserve"> који живе на њеној територији.</w:t>
                  </w:r>
                </w:p>
              </w:txbxContent>
            </v:textbox>
          </v:shape>
        </w:pict>
      </w:r>
      <w:r w:rsidR="00EC4E83" w:rsidRPr="00EC4E83">
        <w:rPr>
          <w:b/>
          <w:noProof/>
          <w:sz w:val="28"/>
          <w:u w:val="single"/>
        </w:rPr>
        <w:t>СТАНОВНИШТВО СРБИЈЕ-Број становника и густина насељености Србије</w:t>
      </w:r>
    </w:p>
    <w:p w14:paraId="5CE2EF54" w14:textId="77777777" w:rsidR="00D45371" w:rsidRDefault="00896BE6">
      <w:r>
        <w:rPr>
          <w:noProof/>
        </w:rPr>
        <w:pict w14:anchorId="1EDDDAE7">
          <v:shape id="_x0000_s1034" type="#_x0000_t202" style="position:absolute;margin-left:2.6pt;margin-top:6.1pt;width:128.3pt;height:97.55pt;z-index:251665408">
            <v:textbox>
              <w:txbxContent>
                <w:p w14:paraId="53D49FB2" w14:textId="77777777" w:rsidR="00D45371" w:rsidRPr="001E425B" w:rsidRDefault="001E425B">
                  <w:pPr>
                    <w:rPr>
                      <w:sz w:val="24"/>
                      <w:szCs w:val="24"/>
                    </w:rPr>
                  </w:pPr>
                  <w:r w:rsidRPr="00165AFA">
                    <w:rPr>
                      <w:b/>
                      <w:sz w:val="24"/>
                      <w:szCs w:val="24"/>
                      <w:u w:val="single"/>
                    </w:rPr>
                    <w:t>1.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 xml:space="preserve">Припадници </w:t>
                  </w:r>
                  <w:r w:rsidRPr="001E425B">
                    <w:rPr>
                      <w:sz w:val="24"/>
                      <w:szCs w:val="24"/>
                    </w:rPr>
                    <w:t xml:space="preserve">државе Србије називају се </w:t>
                  </w:r>
                  <w:r w:rsidRPr="001E425B">
                    <w:rPr>
                      <w:b/>
                      <w:sz w:val="24"/>
                      <w:szCs w:val="24"/>
                    </w:rPr>
                    <w:t>држављани</w:t>
                  </w:r>
                  <w:r w:rsidRPr="001E425B">
                    <w:rPr>
                      <w:sz w:val="24"/>
                      <w:szCs w:val="24"/>
                    </w:rPr>
                    <w:t xml:space="preserve"> или </w:t>
                  </w:r>
                  <w:r w:rsidRPr="001E425B">
                    <w:rPr>
                      <w:b/>
                      <w:sz w:val="24"/>
                      <w:szCs w:val="24"/>
                    </w:rPr>
                    <w:t>грађани</w:t>
                  </w:r>
                  <w:r w:rsidRPr="001E425B">
                    <w:rPr>
                      <w:sz w:val="24"/>
                      <w:szCs w:val="24"/>
                    </w:rPr>
                    <w:t xml:space="preserve"> Србије 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</w:rPr>
        <w:pict w14:anchorId="40238890">
          <v:shape id="_x0000_s1035" type="#_x0000_t202" style="position:absolute;margin-left:145.15pt;margin-top:1.5pt;width:176.6pt;height:121.6pt;z-index:251666432" strokecolor="black [3213]">
            <v:textbox>
              <w:txbxContent>
                <w:p w14:paraId="45CD07D7" w14:textId="77777777" w:rsidR="00D45371" w:rsidRPr="001E425B" w:rsidRDefault="001E425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>Држављани Србије</w:t>
                  </w:r>
                  <w:r w:rsidRPr="001E425B">
                    <w:rPr>
                      <w:sz w:val="24"/>
                      <w:szCs w:val="24"/>
                    </w:rPr>
                    <w:t xml:space="preserve"> могу 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>истовремено</w:t>
                  </w:r>
                  <w:r w:rsidRPr="001E425B">
                    <w:rPr>
                      <w:sz w:val="24"/>
                      <w:szCs w:val="24"/>
                    </w:rPr>
                    <w:t xml:space="preserve"> бити држављани и неке 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>друге државе</w:t>
                  </w:r>
                  <w:r w:rsidRPr="001E425B">
                    <w:rPr>
                      <w:sz w:val="24"/>
                      <w:szCs w:val="24"/>
                    </w:rPr>
                    <w:t xml:space="preserve"> са којом је Србија склопила одговарајући </w:t>
                  </w:r>
                  <w:r w:rsidRPr="001E425B">
                    <w:rPr>
                      <w:sz w:val="24"/>
                      <w:szCs w:val="24"/>
                      <w:u w:val="single"/>
                    </w:rPr>
                    <w:t>уговор</w:t>
                  </w:r>
                  <w:r w:rsidRPr="001E425B">
                    <w:rPr>
                      <w:sz w:val="24"/>
                      <w:szCs w:val="24"/>
                    </w:rPr>
                    <w:t xml:space="preserve">. За такве људе кажемо да имају </w:t>
                  </w:r>
                  <w:r w:rsidRPr="001E425B">
                    <w:rPr>
                      <w:b/>
                      <w:sz w:val="24"/>
                      <w:szCs w:val="24"/>
                    </w:rPr>
                    <w:t>двојно држављанство.</w:t>
                  </w:r>
                </w:p>
              </w:txbxContent>
            </v:textbox>
          </v:shape>
        </w:pict>
      </w:r>
    </w:p>
    <w:p w14:paraId="09045D82" w14:textId="77777777" w:rsidR="00D45371" w:rsidRDefault="00896BE6">
      <w:r>
        <w:rPr>
          <w:noProof/>
        </w:rPr>
        <w:pict w14:anchorId="2E3AE2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32.9pt;margin-top:21.5pt;width:12.25pt;height:4.05pt;flip:y;z-index:251661312" o:connectortype="straight">
            <v:stroke endarrow="block"/>
          </v:shape>
        </w:pict>
      </w:r>
      <w:r>
        <w:rPr>
          <w:noProof/>
        </w:rPr>
        <w:pict w14:anchorId="240DD2A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323.1pt;margin-top:9.3pt;width:15.75pt;height:8.85pt;z-index:251671552" o:connectortype="elbow" adj="10766,-157424,-527177">
            <v:stroke endarrow="block"/>
          </v:shape>
        </w:pict>
      </w:r>
      <w:r>
        <w:rPr>
          <w:noProof/>
        </w:rPr>
        <w:pict w14:anchorId="415652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49.15pt;margin-top:1.15pt;width:43.5pt;height:20.35pt;z-index:251660288"/>
        </w:pict>
      </w:r>
      <w:r>
        <w:rPr>
          <w:noProof/>
        </w:rPr>
        <w:pict w14:anchorId="27AA439E">
          <v:shape id="_x0000_s1097" type="#_x0000_t202" style="position:absolute;margin-left:-61.35pt;margin-top:24.25pt;width:61.2pt;height:35.3pt;z-index:251725824" fillcolor="white [3201]" strokecolor="#4f81bd [3204]" strokeweight="1pt">
            <v:stroke dashstyle="dash"/>
            <v:shadow color="#868686"/>
            <v:textbox>
              <w:txbxContent>
                <w:p w14:paraId="122FEB16" w14:textId="77777777" w:rsidR="00EC4E83" w:rsidRPr="00EC4E83" w:rsidRDefault="00EC4E83" w:rsidP="00EC4E83">
                  <w:pPr>
                    <w:pStyle w:val="NoSpacing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Играј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 w:rsidRPr="00EC4E83">
                    <w:rPr>
                      <w:b/>
                    </w:rPr>
                    <w:t>на</w:t>
                  </w:r>
                  <w:r>
                    <w:rPr>
                      <w:b/>
                    </w:rPr>
                    <w:t>учи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49F0CE0D">
          <v:rect id="_x0000_s1026" style="position:absolute;margin-left:22.2pt;margin-top:-7.7pt;width:78.8pt;height:1in;z-index:251658240"/>
        </w:pict>
      </w:r>
    </w:p>
    <w:p w14:paraId="0783FE99" w14:textId="77777777" w:rsidR="00D45371" w:rsidRPr="00D45371" w:rsidRDefault="00896BE6" w:rsidP="00D45371">
      <w:r>
        <w:rPr>
          <w:noProof/>
        </w:rPr>
        <w:pict w14:anchorId="361DB7C4">
          <v:shape id="_x0000_s1042" type="#_x0000_t32" style="position:absolute;margin-left:438.45pt;margin-top:6.25pt;width:5.5pt;height:16.3pt;flip:x;z-index:251672576" o:connectortype="straight">
            <v:stroke endarrow="block"/>
          </v:shape>
        </w:pict>
      </w:r>
    </w:p>
    <w:p w14:paraId="6DCAFA29" w14:textId="77777777" w:rsidR="00D45371" w:rsidRPr="00260DEA" w:rsidRDefault="00896BE6" w:rsidP="00260DEA">
      <w:pPr>
        <w:pStyle w:val="Heading1"/>
      </w:pPr>
      <w:r>
        <w:rPr>
          <w:noProof/>
        </w:rPr>
        <w:pict w14:anchorId="2D1FBB63">
          <v:shape id="_x0000_s1038" type="#_x0000_t202" style="position:absolute;margin-left:391.75pt;margin-top:2.35pt;width:112.75pt;height:76.4pt;z-index:251668480">
            <v:textbox>
              <w:txbxContent>
                <w:p w14:paraId="4E9BDF9C" w14:textId="77777777" w:rsidR="00D45371" w:rsidRPr="001E425B" w:rsidRDefault="001E425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Pr="001E425B">
                    <w:rPr>
                      <w:sz w:val="24"/>
                    </w:rPr>
                    <w:t xml:space="preserve">Становништво проучава </w:t>
                  </w:r>
                  <w:r w:rsidRPr="00165AFA">
                    <w:rPr>
                      <w:sz w:val="24"/>
                      <w:u w:val="single"/>
                    </w:rPr>
                    <w:t>наука</w:t>
                  </w:r>
                  <w:r w:rsidRPr="001E425B">
                    <w:rPr>
                      <w:sz w:val="24"/>
                    </w:rPr>
                    <w:t xml:space="preserve"> која се зове</w:t>
                  </w:r>
                  <w:r w:rsidRPr="001E425B">
                    <w:rPr>
                      <w:b/>
                      <w:sz w:val="24"/>
                    </w:rPr>
                    <w:t xml:space="preserve"> демографија.</w:t>
                  </w:r>
                </w:p>
              </w:txbxContent>
            </v:textbox>
          </v:shape>
        </w:pict>
      </w:r>
    </w:p>
    <w:p w14:paraId="1EEBFB25" w14:textId="4E70FE9D" w:rsidR="003F6D1F" w:rsidRDefault="00896BE6" w:rsidP="00D45371">
      <w:pPr>
        <w:tabs>
          <w:tab w:val="left" w:pos="8572"/>
        </w:tabs>
      </w:pPr>
      <w:r>
        <w:rPr>
          <w:noProof/>
        </w:rPr>
        <w:pict w14:anchorId="35648EFF">
          <v:shape id="_x0000_s1039" type="#_x0000_t202" style="position:absolute;margin-left:161.25pt;margin-top:18.6pt;width:203.05pt;height:68.35pt;z-index:251669504">
            <v:textbox>
              <w:txbxContent>
                <w:p w14:paraId="02F672C5" w14:textId="77777777" w:rsidR="00260DEA" w:rsidRPr="00201D84" w:rsidRDefault="00201D84" w:rsidP="00260DE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Pr="00201D84">
                    <w:rPr>
                      <w:sz w:val="24"/>
                    </w:rPr>
                    <w:t xml:space="preserve">Стручњаци који се баве </w:t>
                  </w:r>
                  <w:r w:rsidRPr="00165AFA">
                    <w:rPr>
                      <w:sz w:val="24"/>
                      <w:u w:val="single"/>
                    </w:rPr>
                    <w:t xml:space="preserve">демографијом- </w:t>
                  </w:r>
                  <w:r w:rsidRPr="00D461D3">
                    <w:rPr>
                      <w:b/>
                      <w:sz w:val="24"/>
                      <w:u w:val="single"/>
                    </w:rPr>
                    <w:t>демографи</w:t>
                  </w:r>
                  <w:r w:rsidRPr="00201D84">
                    <w:rPr>
                      <w:sz w:val="24"/>
                    </w:rPr>
                    <w:t xml:space="preserve"> утврђују број становника</w:t>
                  </w:r>
                  <w:r w:rsidRPr="00201D84">
                    <w:rPr>
                      <w:b/>
                      <w:sz w:val="24"/>
                    </w:rPr>
                    <w:t xml:space="preserve"> пописом.</w:t>
                  </w:r>
                </w:p>
                <w:p w14:paraId="439D96C1" w14:textId="77777777" w:rsidR="00D45371" w:rsidRPr="00D45371" w:rsidRDefault="00D45371" w:rsidP="00D4537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DCE91CB">
          <v:shape id="_x0000_s1044" type="#_x0000_t202" style="position:absolute;margin-left:-54.55pt;margin-top:11.85pt;width:185.45pt;height:161.7pt;z-index:251674624">
            <v:textbox>
              <w:txbxContent>
                <w:p w14:paraId="0511F073" w14:textId="77777777" w:rsidR="005B3A52" w:rsidRPr="005B3A52" w:rsidRDefault="00201D84" w:rsidP="005B3A52">
                  <w:r>
                    <w:rPr>
                      <w:b/>
                    </w:rPr>
                    <w:t xml:space="preserve">6. </w:t>
                  </w:r>
                  <w:proofErr w:type="spellStart"/>
                  <w:r w:rsidRPr="00165AFA">
                    <w:rPr>
                      <w:u w:val="single"/>
                    </w:rPr>
                    <w:t>На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D461D3">
                    <w:rPr>
                      <w:b/>
                      <w:u w:val="single"/>
                    </w:rPr>
                    <w:t>попису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становништва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одржаном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територији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Србије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1.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15. </w:t>
                  </w:r>
                  <w:proofErr w:type="spellStart"/>
                  <w:r>
                    <w:t>октобра</w:t>
                  </w:r>
                  <w:proofErr w:type="spellEnd"/>
                  <w:r>
                    <w:t xml:space="preserve"> 2011. </w:t>
                  </w:r>
                  <w:proofErr w:type="spellStart"/>
                  <w:r>
                    <w:t>године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пописано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4,15% </w:t>
                  </w:r>
                  <w:proofErr w:type="spellStart"/>
                  <w:r>
                    <w:t>особа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претходном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попису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Узрок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овоме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</w:t>
                  </w:r>
                  <w:proofErr w:type="spellEnd"/>
                  <w: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негативни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природни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прираштај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као</w:t>
                  </w:r>
                  <w:proofErr w:type="spellEnd"/>
                  <w:r>
                    <w:t xml:space="preserve"> и </w:t>
                  </w:r>
                  <w:proofErr w:type="spellStart"/>
                  <w:r w:rsidRPr="00165AFA">
                    <w:rPr>
                      <w:u w:val="single"/>
                    </w:rPr>
                    <w:t>делимични</w:t>
                  </w:r>
                  <w:proofErr w:type="spellEnd"/>
                  <w:r w:rsidRPr="00165AFA">
                    <w:rPr>
                      <w:u w:val="single"/>
                    </w:rPr>
                    <w:t xml:space="preserve"> </w:t>
                  </w:r>
                  <w:proofErr w:type="spellStart"/>
                  <w:r w:rsidRPr="00165AFA">
                    <w:rPr>
                      <w:u w:val="single"/>
                    </w:rPr>
                    <w:t>бојкот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пописа</w:t>
                  </w:r>
                  <w:proofErr w:type="spellEnd"/>
                  <w:r>
                    <w:t>.</w:t>
                  </w:r>
                  <w:r w:rsidR="005B3A52" w:rsidRPr="005B3A52">
                    <w:rPr>
                      <w:b/>
                      <w:bCs/>
                    </w:rPr>
                    <w:t xml:space="preserve"> </w:t>
                  </w:r>
                  <w:r w:rsidR="005B3A52">
                    <w:rPr>
                      <w:b/>
                      <w:bCs/>
                    </w:rPr>
                    <w:t>Те године Србија је имала 7.186.862 становника.</w:t>
                  </w:r>
                </w:p>
                <w:p w14:paraId="1C4219DC" w14:textId="77777777" w:rsidR="00260DEA" w:rsidRPr="00201D84" w:rsidRDefault="00260DE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8BC0BB0">
          <v:shape id="_x0000_s1045" type="#_x0000_t32" style="position:absolute;margin-left:367.35pt;margin-top:11.85pt;width:18.3pt;height:25.85pt;flip:x;z-index:251675648" o:connectortype="straight">
            <v:stroke endarrow="block"/>
          </v:shape>
        </w:pict>
      </w:r>
      <w:r>
        <w:rPr>
          <w:noProof/>
        </w:rPr>
        <w:pict w14:anchorId="51192AFD">
          <v:shape id="_x0000_s1082" type="#_x0000_t32" style="position:absolute;margin-left:15.4pt;margin-top:492.75pt;width:0;height:0;z-index:251713536" o:connectortype="straight">
            <v:stroke endarrow="block"/>
          </v:shape>
        </w:pict>
      </w:r>
      <w:bookmarkStart w:id="0" w:name="_GoBack"/>
      <w:bookmarkEnd w:id="0"/>
      <w:r w:rsidR="00D45371">
        <w:tab/>
      </w:r>
    </w:p>
    <w:p w14:paraId="5E0E84D8" w14:textId="77777777" w:rsidR="003F6D1F" w:rsidRPr="003F6D1F" w:rsidRDefault="00896BE6" w:rsidP="003F6D1F">
      <w:r>
        <w:rPr>
          <w:noProof/>
        </w:rPr>
        <w:pict w14:anchorId="1E69F03E">
          <v:shape id="_x0000_s1055" type="#_x0000_t32" style="position:absolute;margin-left:135.65pt;margin-top:16.95pt;width:25.6pt;height:18.35pt;flip:x y;z-index:251685888" o:connectortype="straight">
            <v:stroke endarrow="block"/>
          </v:shape>
        </w:pict>
      </w:r>
    </w:p>
    <w:p w14:paraId="6E0B3A77" w14:textId="77777777" w:rsidR="003F6D1F" w:rsidRPr="003F6D1F" w:rsidRDefault="003F6D1F" w:rsidP="003F6D1F"/>
    <w:p w14:paraId="3FCEEBEE" w14:textId="77777777" w:rsidR="003F6D1F" w:rsidRPr="003F6D1F" w:rsidRDefault="00896BE6" w:rsidP="003F6D1F">
      <w:r>
        <w:rPr>
          <w:noProof/>
        </w:rPr>
        <w:pict w14:anchorId="61322A2D">
          <v:shape id="_x0000_s1053" type="#_x0000_t202" style="position:absolute;margin-left:145.15pt;margin-top:17.05pt;width:156.9pt;height:174.6pt;z-index:251683840">
            <v:textbox style="mso-next-textbox:#_x0000_s1053">
              <w:txbxContent>
                <w:p w14:paraId="69834BC7" w14:textId="77777777" w:rsidR="005B3A52" w:rsidRDefault="005B3A52">
                  <w:r>
                    <w:t>7.</w:t>
                  </w:r>
                  <w:r w:rsidRPr="005B3A52">
                    <w:rPr>
                      <w:noProof/>
                      <w:sz w:val="32"/>
                    </w:rPr>
                    <w:drawing>
                      <wp:inline distT="0" distB="0" distL="0" distR="0" wp14:anchorId="509E4F81" wp14:editId="645CE0E0">
                        <wp:extent cx="1740738" cy="1956490"/>
                        <wp:effectExtent l="19050" t="0" r="0" b="0"/>
                        <wp:docPr id="1" name="Picture 1" descr="C:\Users\Dragica\Desktop\Serbia_ethnic_2011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ragica\Desktop\Serbia_ethnic_2011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738" cy="195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03DD751" w14:textId="77777777" w:rsidR="003F6D1F" w:rsidRPr="003F6D1F" w:rsidRDefault="00896BE6" w:rsidP="003F6D1F">
      <w:r>
        <w:rPr>
          <w:noProof/>
        </w:rPr>
        <w:pict w14:anchorId="5C88EE44">
          <v:shape id="_x0000_s1054" type="#_x0000_t202" style="position:absolute;margin-left:326.6pt;margin-top:5.9pt;width:173.8pt;height:78.75pt;z-index:251684864">
            <v:textbox>
              <w:txbxContent>
                <w:p w14:paraId="10466733" w14:textId="77777777" w:rsidR="00AD3B43" w:rsidRPr="00165AFA" w:rsidRDefault="003461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 w:rsidRPr="00165AFA">
                    <w:rPr>
                      <w:sz w:val="24"/>
                      <w:u w:val="single"/>
                    </w:rPr>
                    <w:t>Просечан број</w:t>
                  </w:r>
                  <w:r w:rsidRPr="003461A0">
                    <w:rPr>
                      <w:sz w:val="24"/>
                    </w:rPr>
                    <w:t xml:space="preserve"> становника по једном квадратном киломертру представља </w:t>
                  </w:r>
                  <w:r w:rsidRPr="003461A0">
                    <w:rPr>
                      <w:b/>
                      <w:sz w:val="24"/>
                    </w:rPr>
                    <w:t>густину насељености</w:t>
                  </w:r>
                  <w:r>
                    <w:rPr>
                      <w:b/>
                      <w:sz w:val="24"/>
                    </w:rPr>
                    <w:t>.</w:t>
                  </w:r>
                  <w:r w:rsidRPr="003461A0">
                    <w:rPr>
                      <w:b/>
                      <w:sz w:val="24"/>
                    </w:rPr>
                    <w:t xml:space="preserve"> </w:t>
                  </w:r>
                  <w:r w:rsidR="00AD3B43" w:rsidRPr="003461A0">
                    <w:rPr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5F79E756" w14:textId="77777777" w:rsidR="003F6D1F" w:rsidRPr="003F6D1F" w:rsidRDefault="00896BE6" w:rsidP="003F6D1F">
      <w:r>
        <w:rPr>
          <w:noProof/>
        </w:rPr>
        <w:pict w14:anchorId="0C299274">
          <v:shape id="_x0000_s1098" type="#_x0000_t32" style="position:absolute;margin-left:306.9pt;margin-top:17.4pt;width:14.85pt;height:.05pt;flip:x;z-index:251726848" o:connectortype="straight">
            <v:stroke endarrow="block"/>
          </v:shape>
        </w:pict>
      </w:r>
      <w:r>
        <w:rPr>
          <w:noProof/>
        </w:rPr>
        <w:pict w14:anchorId="31E42743">
          <v:shape id="_x0000_s1056" type="#_x0000_t32" style="position:absolute;margin-left:309.55pt;margin-top:.1pt;width:13.55pt;height:.65pt;flip:y;z-index:251686912" o:connectortype="straight">
            <v:stroke endarrow="block"/>
          </v:shape>
        </w:pict>
      </w:r>
      <w:r>
        <w:rPr>
          <w:noProof/>
        </w:rPr>
        <w:pict w14:anchorId="18C2F4E2">
          <v:shape id="_x0000_s1052" type="#_x0000_t32" style="position:absolute;margin-left:128.15pt;margin-top:.75pt;width:17pt;height:12.25pt;z-index:251682816" o:connectortype="straight">
            <v:stroke endarrow="block"/>
          </v:shape>
        </w:pict>
      </w:r>
    </w:p>
    <w:p w14:paraId="62ACAED3" w14:textId="77777777" w:rsidR="003F6D1F" w:rsidRPr="003F6D1F" w:rsidRDefault="003F6D1F" w:rsidP="003F6D1F"/>
    <w:p w14:paraId="15BBC20D" w14:textId="77777777" w:rsidR="003F6D1F" w:rsidRPr="003F6D1F" w:rsidRDefault="00896BE6" w:rsidP="003F6D1F">
      <w:r>
        <w:rPr>
          <w:noProof/>
        </w:rPr>
        <w:pict w14:anchorId="0A3936C8">
          <v:shape id="_x0000_s1058" type="#_x0000_t32" style="position:absolute;margin-left:411.9pt;margin-top:13.05pt;width:22.4pt;height:9.5pt;flip:x;z-index:251688960" o:connectortype="straight">
            <v:stroke endarrow="block"/>
          </v:shape>
        </w:pict>
      </w:r>
    </w:p>
    <w:p w14:paraId="5F1027B1" w14:textId="77777777" w:rsidR="003F6D1F" w:rsidRPr="003F6D1F" w:rsidRDefault="00896BE6" w:rsidP="003F6D1F">
      <w:r>
        <w:rPr>
          <w:noProof/>
        </w:rPr>
        <w:pict w14:anchorId="4FF73E5E">
          <v:shape id="_x0000_s1059" type="#_x0000_t202" style="position:absolute;margin-left:326.6pt;margin-top:1.85pt;width:188.05pt;height:115.55pt;z-index:251689984">
            <v:textbox>
              <w:txbxContent>
                <w:p w14:paraId="129EBA59" w14:textId="77777777" w:rsidR="00AD3B43" w:rsidRPr="00165AFA" w:rsidRDefault="003461A0">
                  <w:pPr>
                    <w:rPr>
                      <w:sz w:val="24"/>
                    </w:rPr>
                  </w:pPr>
                  <w:r>
                    <w:rPr>
                      <w:b/>
                    </w:rPr>
                    <w:t>9.</w:t>
                  </w:r>
                  <w:r w:rsidRPr="00165AFA">
                    <w:rPr>
                      <w:sz w:val="24"/>
                      <w:u w:val="single"/>
                    </w:rPr>
                    <w:t>Најслабије</w:t>
                  </w:r>
                  <w:r w:rsidRPr="00165AFA">
                    <w:rPr>
                      <w:sz w:val="24"/>
                    </w:rPr>
                    <w:t xml:space="preserve"> насељени су </w:t>
                  </w:r>
                  <w:r w:rsidRPr="00165AFA">
                    <w:rPr>
                      <w:b/>
                      <w:sz w:val="24"/>
                    </w:rPr>
                    <w:t>источни и југозападни</w:t>
                  </w:r>
                  <w:r w:rsidRPr="00165AFA">
                    <w:rPr>
                      <w:sz w:val="24"/>
                    </w:rPr>
                    <w:t xml:space="preserve"> део </w:t>
                  </w:r>
                  <w:r w:rsidRPr="00165AFA">
                    <w:rPr>
                      <w:b/>
                      <w:sz w:val="24"/>
                    </w:rPr>
                    <w:t>Брдско-планинске</w:t>
                  </w:r>
                  <w:r w:rsidRPr="00165AFA">
                    <w:rPr>
                      <w:sz w:val="24"/>
                    </w:rPr>
                    <w:t xml:space="preserve"> области и крајњи север </w:t>
                  </w:r>
                  <w:r w:rsidRPr="00A16C44">
                    <w:rPr>
                      <w:b/>
                      <w:sz w:val="24"/>
                    </w:rPr>
                    <w:t>Низијск</w:t>
                  </w:r>
                  <w:r w:rsidR="00165AFA" w:rsidRPr="00A16C44">
                    <w:rPr>
                      <w:b/>
                      <w:sz w:val="24"/>
                    </w:rPr>
                    <w:t>е области</w:t>
                  </w:r>
                  <w:r w:rsidR="00165AFA" w:rsidRPr="00165AFA">
                    <w:rPr>
                      <w:sz w:val="24"/>
                    </w:rPr>
                    <w:t xml:space="preserve">. </w:t>
                  </w:r>
                  <w:r w:rsidR="00165AFA" w:rsidRPr="00165AFA">
                    <w:rPr>
                      <w:sz w:val="24"/>
                      <w:u w:val="single"/>
                    </w:rPr>
                    <w:t>Најгушће</w:t>
                  </w:r>
                  <w:r w:rsidR="00165AFA" w:rsidRPr="00165AFA">
                    <w:rPr>
                      <w:sz w:val="24"/>
                    </w:rPr>
                    <w:t xml:space="preserve"> су насељене области </w:t>
                  </w:r>
                  <w:r w:rsidR="00165AFA" w:rsidRPr="00165AFA">
                    <w:rPr>
                      <w:b/>
                      <w:sz w:val="24"/>
                    </w:rPr>
                    <w:t>Поморавље</w:t>
                  </w:r>
                  <w:r w:rsidR="00165AFA" w:rsidRPr="00165AFA">
                    <w:rPr>
                      <w:sz w:val="24"/>
                    </w:rPr>
                    <w:t xml:space="preserve"> и </w:t>
                  </w:r>
                  <w:r w:rsidR="00165AFA" w:rsidRPr="00165AFA">
                    <w:rPr>
                      <w:b/>
                      <w:sz w:val="24"/>
                    </w:rPr>
                    <w:t>Шумадија</w:t>
                  </w:r>
                  <w:r w:rsidR="00165AFA" w:rsidRPr="00165AFA">
                    <w:rPr>
                      <w:sz w:val="24"/>
                    </w:rPr>
                    <w:t>.-</w:t>
                  </w:r>
                </w:p>
              </w:txbxContent>
            </v:textbox>
          </v:shape>
        </w:pict>
      </w:r>
      <w:r>
        <w:rPr>
          <w:noProof/>
        </w:rPr>
        <w:pict w14:anchorId="5B208054">
          <v:shape id="_x0000_s1067" type="#_x0000_t202" style="position:absolute;margin-left:-45.75pt;margin-top:7.9pt;width:164.4pt;height:123.1pt;z-index:251698176">
            <v:textbox>
              <w:txbxContent>
                <w:p w14:paraId="63C9B2CD" w14:textId="77777777" w:rsidR="00592FC9" w:rsidRPr="00774EF4" w:rsidRDefault="00165AFA" w:rsidP="00165AFA">
                  <w:pPr>
                    <w:pStyle w:val="NoSpacing"/>
                    <w:rPr>
                      <w:sz w:val="24"/>
                      <w:u w:val="single"/>
                    </w:rPr>
                  </w:pPr>
                  <w:r w:rsidRPr="00D461D3">
                    <w:rPr>
                      <w:b/>
                    </w:rPr>
                    <w:t>11.</w:t>
                  </w:r>
                  <w:r w:rsidRPr="00165AFA">
                    <w:rPr>
                      <w:b/>
                    </w:rPr>
                    <w:t xml:space="preserve"> </w:t>
                  </w:r>
                  <w:r w:rsidRPr="00165AFA">
                    <w:rPr>
                      <w:b/>
                      <w:sz w:val="24"/>
                    </w:rPr>
                    <w:t>Наталитет</w:t>
                  </w:r>
                  <w:r w:rsidRPr="00165AFA">
                    <w:rPr>
                      <w:sz w:val="24"/>
                    </w:rPr>
                    <w:t xml:space="preserve"> (родност) број </w:t>
                  </w:r>
                  <w:r w:rsidRPr="00774EF4">
                    <w:rPr>
                      <w:sz w:val="24"/>
                      <w:u w:val="single"/>
                    </w:rPr>
                    <w:t>живорођних.</w:t>
                  </w:r>
                </w:p>
                <w:p w14:paraId="4BDD587C" w14:textId="77777777" w:rsidR="00165AFA" w:rsidRPr="00165AFA" w:rsidRDefault="00165AFA" w:rsidP="00165AFA">
                  <w:pPr>
                    <w:pStyle w:val="NoSpacing"/>
                    <w:rPr>
                      <w:b/>
                      <w:sz w:val="24"/>
                    </w:rPr>
                  </w:pPr>
                  <w:r w:rsidRPr="00165AFA">
                    <w:rPr>
                      <w:b/>
                      <w:sz w:val="24"/>
                    </w:rPr>
                    <w:t xml:space="preserve">Морталитет </w:t>
                  </w:r>
                  <w:r w:rsidRPr="00165AFA">
                    <w:rPr>
                      <w:sz w:val="24"/>
                    </w:rPr>
                    <w:t xml:space="preserve">(смртност) је број </w:t>
                  </w:r>
                  <w:r w:rsidRPr="00774EF4">
                    <w:rPr>
                      <w:sz w:val="24"/>
                      <w:u w:val="single"/>
                    </w:rPr>
                    <w:t>умрлих</w:t>
                  </w:r>
                  <w:r w:rsidRPr="00165AFA">
                    <w:rPr>
                      <w:sz w:val="24"/>
                    </w:rPr>
                    <w:t xml:space="preserve">. </w:t>
                  </w:r>
                  <w:r w:rsidRPr="00774EF4">
                    <w:rPr>
                      <w:sz w:val="24"/>
                      <w:u w:val="single"/>
                    </w:rPr>
                    <w:t>Разлика</w:t>
                  </w:r>
                  <w:r w:rsidRPr="00165AFA">
                    <w:rPr>
                      <w:sz w:val="24"/>
                    </w:rPr>
                    <w:t xml:space="preserve"> између </w:t>
                  </w:r>
                  <w:r w:rsidRPr="00A16C44">
                    <w:rPr>
                      <w:sz w:val="24"/>
                    </w:rPr>
                    <w:t>наталитета и морталитета</w:t>
                  </w:r>
                  <w:r w:rsidRPr="00165AFA">
                    <w:rPr>
                      <w:sz w:val="24"/>
                    </w:rPr>
                    <w:t xml:space="preserve"> назива се </w:t>
                  </w:r>
                  <w:r w:rsidRPr="00165AFA">
                    <w:rPr>
                      <w:b/>
                      <w:sz w:val="24"/>
                    </w:rPr>
                    <w:t>природни прираштај.</w:t>
                  </w:r>
                </w:p>
              </w:txbxContent>
            </v:textbox>
          </v:shape>
        </w:pict>
      </w:r>
    </w:p>
    <w:p w14:paraId="09CF8945" w14:textId="77777777" w:rsidR="003F6D1F" w:rsidRPr="003F6D1F" w:rsidRDefault="003F6D1F" w:rsidP="003F6D1F"/>
    <w:p w14:paraId="79D1D8FB" w14:textId="77777777" w:rsidR="003F6D1F" w:rsidRPr="003F6D1F" w:rsidRDefault="003F6D1F" w:rsidP="003F6D1F"/>
    <w:p w14:paraId="027E08E1" w14:textId="77777777" w:rsidR="003F6D1F" w:rsidRPr="003F6D1F" w:rsidRDefault="00896BE6" w:rsidP="003F6D1F">
      <w:r>
        <w:rPr>
          <w:noProof/>
        </w:rPr>
        <w:pict w14:anchorId="08E7EABD">
          <v:shape id="_x0000_s1060" type="#_x0000_t32" style="position:absolute;margin-left:313.55pt;margin-top:9.85pt;width:13.05pt;height:14.85pt;flip:x;z-index:251691008" o:connectortype="straight">
            <v:stroke endarrow="block"/>
          </v:shape>
        </w:pict>
      </w:r>
      <w:r>
        <w:rPr>
          <w:noProof/>
        </w:rPr>
        <w:pict w14:anchorId="44250E6E">
          <v:shape id="_x0000_s1061" type="#_x0000_t202" style="position:absolute;margin-left:130.9pt;margin-top:7.75pt;width:182.65pt;height:100.5pt;z-index:251692032">
            <v:textbox>
              <w:txbxContent>
                <w:p w14:paraId="432B7E93" w14:textId="77777777" w:rsidR="00592FC9" w:rsidRPr="00165AFA" w:rsidRDefault="00165AF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10. </w:t>
                  </w:r>
                  <w:r w:rsidRPr="00165AFA">
                    <w:rPr>
                      <w:sz w:val="24"/>
                      <w:u w:val="single"/>
                    </w:rPr>
                    <w:t>Број становника</w:t>
                  </w:r>
                  <w:r w:rsidRPr="00165AFA">
                    <w:rPr>
                      <w:sz w:val="24"/>
                    </w:rPr>
                    <w:t xml:space="preserve"> Србије се </w:t>
                  </w:r>
                  <w:r w:rsidRPr="00165AFA">
                    <w:rPr>
                      <w:sz w:val="24"/>
                      <w:u w:val="single"/>
                    </w:rPr>
                    <w:t>непрекидно мења</w:t>
                  </w:r>
                  <w:r w:rsidRPr="00165AFA">
                    <w:rPr>
                      <w:sz w:val="24"/>
                    </w:rPr>
                    <w:t>, што је условљено односом</w:t>
                  </w:r>
                  <w:r>
                    <w:rPr>
                      <w:b/>
                      <w:sz w:val="24"/>
                    </w:rPr>
                    <w:t xml:space="preserve"> наталитета и морт</w:t>
                  </w:r>
                  <w:r w:rsidRPr="00165AFA">
                    <w:rPr>
                      <w:b/>
                      <w:sz w:val="24"/>
                    </w:rPr>
                    <w:t>алитета, као и миграцијама.</w:t>
                  </w:r>
                </w:p>
              </w:txbxContent>
            </v:textbox>
          </v:shape>
        </w:pict>
      </w:r>
      <w:r>
        <w:rPr>
          <w:noProof/>
        </w:rPr>
        <w:pict w14:anchorId="5CA76D86">
          <v:shape id="_x0000_s1062" type="#_x0000_t32" style="position:absolute;margin-left:116pt;margin-top:9.85pt;width:24.4pt;height:4.7pt;flip:x y;z-index:251693056" o:connectortype="straight">
            <v:stroke endarrow="block"/>
          </v:shape>
        </w:pict>
      </w:r>
    </w:p>
    <w:p w14:paraId="38273E3C" w14:textId="77777777" w:rsidR="003F6D1F" w:rsidRPr="003F6D1F" w:rsidRDefault="003F6D1F" w:rsidP="003F6D1F"/>
    <w:p w14:paraId="548B5ADD" w14:textId="77777777" w:rsidR="003F6D1F" w:rsidRPr="003F6D1F" w:rsidRDefault="00896BE6" w:rsidP="003F6D1F">
      <w:r>
        <w:rPr>
          <w:noProof/>
        </w:rPr>
        <w:pict w14:anchorId="1E21862C">
          <v:shape id="_x0000_s1070" type="#_x0000_t202" style="position:absolute;margin-left:326.6pt;margin-top:15.95pt;width:162.1pt;height:76.75pt;z-index:251701248">
            <v:textbox>
              <w:txbxContent>
                <w:p w14:paraId="01730EC2" w14:textId="77777777" w:rsidR="00922C3B" w:rsidRPr="00186B4D" w:rsidRDefault="00186B4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. </w:t>
                  </w:r>
                  <w:r w:rsidRPr="00186B4D">
                    <w:rPr>
                      <w:sz w:val="24"/>
                    </w:rPr>
                    <w:t xml:space="preserve">Када се људи </w:t>
                  </w:r>
                  <w:r w:rsidRPr="00186B4D">
                    <w:rPr>
                      <w:sz w:val="24"/>
                      <w:u w:val="single"/>
                    </w:rPr>
                    <w:t xml:space="preserve">исељавају </w:t>
                  </w:r>
                  <w:r w:rsidRPr="00186B4D">
                    <w:rPr>
                      <w:sz w:val="24"/>
                    </w:rPr>
                    <w:t xml:space="preserve">то је </w:t>
                  </w:r>
                  <w:r>
                    <w:rPr>
                      <w:b/>
                      <w:sz w:val="24"/>
                    </w:rPr>
                    <w:t>емиграциј</w:t>
                  </w:r>
                  <w:r w:rsidRPr="00186B4D">
                    <w:rPr>
                      <w:b/>
                      <w:sz w:val="24"/>
                    </w:rPr>
                    <w:t>а</w:t>
                  </w:r>
                  <w:r w:rsidRPr="00186B4D">
                    <w:rPr>
                      <w:sz w:val="24"/>
                    </w:rPr>
                    <w:t xml:space="preserve">, док  се </w:t>
                  </w:r>
                  <w:r w:rsidRPr="00186B4D">
                    <w:rPr>
                      <w:sz w:val="24"/>
                      <w:u w:val="single"/>
                    </w:rPr>
                    <w:t>усељавање</w:t>
                  </w:r>
                  <w:r w:rsidRPr="00186B4D">
                    <w:rPr>
                      <w:sz w:val="24"/>
                    </w:rPr>
                    <w:t xml:space="preserve"> у земљу назива</w:t>
                  </w:r>
                  <w:r w:rsidRPr="00186B4D">
                    <w:rPr>
                      <w:b/>
                      <w:sz w:val="24"/>
                    </w:rPr>
                    <w:t xml:space="preserve"> имиграција.</w:t>
                  </w:r>
                </w:p>
              </w:txbxContent>
            </v:textbox>
          </v:shape>
        </w:pict>
      </w:r>
      <w:r>
        <w:rPr>
          <w:noProof/>
        </w:rPr>
        <w:pict w14:anchorId="07250D52">
          <v:shape id="_x0000_s1065" type="#_x0000_t202" style="position:absolute;margin-left:-38.95pt;margin-top:20pt;width:139.95pt;height:72.7pt;z-index:251696128">
            <v:textbox>
              <w:txbxContent>
                <w:p w14:paraId="317C0602" w14:textId="77777777" w:rsidR="00592FC9" w:rsidRPr="00186B4D" w:rsidRDefault="009A2F74">
                  <w:pPr>
                    <w:rPr>
                      <w:sz w:val="24"/>
                    </w:rPr>
                  </w:pPr>
                  <w:r>
                    <w:rPr>
                      <w:b/>
                    </w:rPr>
                    <w:t xml:space="preserve">12. </w:t>
                  </w:r>
                  <w:r w:rsidRPr="00186B4D">
                    <w:rPr>
                      <w:sz w:val="24"/>
                    </w:rPr>
                    <w:t xml:space="preserve">У Србији је непрестано присутно </w:t>
                  </w:r>
                  <w:r w:rsidRPr="00186B4D">
                    <w:rPr>
                      <w:b/>
                      <w:sz w:val="24"/>
                      <w:u w:val="single"/>
                    </w:rPr>
                    <w:t>смањивање</w:t>
                  </w:r>
                  <w:r w:rsidRPr="00186B4D">
                    <w:rPr>
                      <w:sz w:val="24"/>
                    </w:rPr>
                    <w:t xml:space="preserve"> броја становника.</w:t>
                  </w:r>
                  <w:r w:rsidR="00592FC9" w:rsidRPr="00186B4D">
                    <w:rPr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337CB345">
          <v:shape id="_x0000_s1064" type="#_x0000_t32" style="position:absolute;margin-left:15.4pt;margin-top:3.8pt;width:16.3pt;height:12.15pt;z-index:251695104" o:connectortype="straight">
            <v:stroke endarrow="block"/>
          </v:shape>
        </w:pict>
      </w:r>
    </w:p>
    <w:p w14:paraId="0129C3AE" w14:textId="77777777" w:rsidR="003F6D1F" w:rsidRPr="003F6D1F" w:rsidRDefault="003F6D1F" w:rsidP="003F6D1F"/>
    <w:p w14:paraId="3A449333" w14:textId="77777777" w:rsidR="003F6D1F" w:rsidRPr="003F6D1F" w:rsidRDefault="00896BE6" w:rsidP="003F6D1F">
      <w:r>
        <w:rPr>
          <w:noProof/>
        </w:rPr>
        <w:pict w14:anchorId="51F6258C">
          <v:shape id="_x0000_s1069" type="#_x0000_t202" style="position:absolute;margin-left:135.65pt;margin-top:20.85pt;width:152.8pt;height:94.35pt;z-index:251700224">
            <v:textbox>
              <w:txbxContent>
                <w:p w14:paraId="4456D323" w14:textId="77777777" w:rsidR="00592FC9" w:rsidRPr="00175D7F" w:rsidRDefault="00186B4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. </w:t>
                  </w:r>
                  <w:r w:rsidRPr="00186B4D">
                    <w:rPr>
                      <w:sz w:val="24"/>
                    </w:rPr>
                    <w:t>Осим природног прираштаја , на број становника утичу пресељавања људи</w:t>
                  </w:r>
                  <w:r>
                    <w:rPr>
                      <w:b/>
                    </w:rPr>
                    <w:t>-</w:t>
                  </w:r>
                  <w:r w:rsidRPr="00186B4D">
                    <w:rPr>
                      <w:b/>
                      <w:sz w:val="24"/>
                    </w:rPr>
                    <w:t>миграције</w:t>
                  </w:r>
                  <w:r>
                    <w:rPr>
                      <w:b/>
                    </w:rPr>
                    <w:t>.</w:t>
                  </w:r>
                  <w:r w:rsidR="00592FC9" w:rsidRPr="00175D7F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14:paraId="73CFCCB7" w14:textId="77777777" w:rsidR="003F6D1F" w:rsidRPr="003F6D1F" w:rsidRDefault="00896BE6" w:rsidP="003F6D1F">
      <w:r>
        <w:rPr>
          <w:noProof/>
        </w:rPr>
        <w:pict w14:anchorId="6B0B50A3">
          <v:shape id="_x0000_s1080" type="#_x0000_t202" style="position:absolute;margin-left:-54.55pt;margin-top:22.45pt;width:161pt;height:72.7pt;z-index:251711488">
            <v:textbox>
              <w:txbxContent>
                <w:p w14:paraId="4E90C3C2" w14:textId="77777777" w:rsidR="00922C3B" w:rsidRPr="00186B4D" w:rsidRDefault="00186B4D">
                  <w:pPr>
                    <w:rPr>
                      <w:sz w:val="24"/>
                    </w:rPr>
                  </w:pPr>
                  <w:r>
                    <w:rPr>
                      <w:b/>
                    </w:rPr>
                    <w:t xml:space="preserve">13. </w:t>
                  </w:r>
                  <w:r w:rsidRPr="00186B4D">
                    <w:rPr>
                      <w:sz w:val="24"/>
                    </w:rPr>
                    <w:t xml:space="preserve">Када је </w:t>
                  </w:r>
                  <w:r w:rsidRPr="00186B4D">
                    <w:rPr>
                      <w:b/>
                      <w:sz w:val="24"/>
                    </w:rPr>
                    <w:t>морталитет већи</w:t>
                  </w:r>
                  <w:r w:rsidRPr="00186B4D">
                    <w:rPr>
                      <w:sz w:val="24"/>
                    </w:rPr>
                    <w:t xml:space="preserve"> </w:t>
                  </w:r>
                  <w:r w:rsidRPr="00186B4D">
                    <w:rPr>
                      <w:b/>
                      <w:sz w:val="24"/>
                    </w:rPr>
                    <w:t>од наталитета</w:t>
                  </w:r>
                  <w:r w:rsidRPr="00186B4D">
                    <w:rPr>
                      <w:sz w:val="24"/>
                    </w:rPr>
                    <w:t xml:space="preserve"> кажемо да је природни прираштај </w:t>
                  </w:r>
                  <w:r w:rsidRPr="00186B4D">
                    <w:rPr>
                      <w:b/>
                      <w:sz w:val="24"/>
                    </w:rPr>
                    <w:t>негативан</w:t>
                  </w:r>
                  <w:r w:rsidRPr="00186B4D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2C2162D2">
          <v:shape id="_x0000_s1079" type="#_x0000_t32" style="position:absolute;margin-left:51.4pt;margin-top:16.4pt;width:12.9pt;height:6.05pt;flip:x;z-index:251710464" o:connectortype="straight">
            <v:stroke endarrow="block"/>
          </v:shape>
        </w:pict>
      </w:r>
      <w:r>
        <w:rPr>
          <w:noProof/>
        </w:rPr>
        <w:pict w14:anchorId="17D8D175">
          <v:shape id="_x0000_s1072" type="#_x0000_t32" style="position:absolute;margin-left:435.2pt;margin-top:17.05pt;width:22.4pt;height:14.95pt;flip:x;z-index:251703296" o:connectortype="straight">
            <v:stroke endarrow="block"/>
          </v:shape>
        </w:pict>
      </w:r>
      <w:r>
        <w:rPr>
          <w:noProof/>
        </w:rPr>
        <w:pict w14:anchorId="73E82DB3">
          <v:shape id="_x0000_s1077" type="#_x0000_t32" style="position:absolute;margin-left:294pt;margin-top:.75pt;width:32.6pt;height:27.9pt;flip:y;z-index:251708416" o:connectortype="straight">
            <v:stroke endarrow="block"/>
          </v:shape>
        </w:pict>
      </w:r>
    </w:p>
    <w:p w14:paraId="05ED6ED6" w14:textId="77777777" w:rsidR="003F6D1F" w:rsidRPr="003F6D1F" w:rsidRDefault="00896BE6" w:rsidP="003F6D1F">
      <w:r>
        <w:rPr>
          <w:noProof/>
        </w:rPr>
        <w:pict w14:anchorId="2D2E0EB6">
          <v:shape id="_x0000_s1051" type="#_x0000_t202" style="position:absolute;margin-left:329.3pt;margin-top:12.15pt;width:194.95pt;height:76.7pt;z-index:251681792">
            <v:textbox>
              <w:txbxContent>
                <w:p w14:paraId="403DBD9D" w14:textId="77777777" w:rsidR="00AD3B43" w:rsidRPr="00186B4D" w:rsidRDefault="00186B4D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461D3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. </w:t>
                  </w:r>
                  <w:r w:rsidRPr="00186B4D">
                    <w:rPr>
                      <w:sz w:val="24"/>
                    </w:rPr>
                    <w:t>Када се ради о пресељавање из једне државе у другу, онда је то спољна или међународна</w:t>
                  </w:r>
                  <w:r w:rsidRPr="00186B4D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</w:rPr>
                    <w:t>миграција.</w:t>
                  </w:r>
                </w:p>
              </w:txbxContent>
            </v:textbox>
          </v:shape>
        </w:pict>
      </w:r>
      <w:r>
        <w:rPr>
          <w:noProof/>
        </w:rPr>
        <w:pict w14:anchorId="5AF71822">
          <v:shape id="_x0000_s1068" type="#_x0000_t32" style="position:absolute;margin-left:111.2pt;margin-top:22.2pt;width:16.95pt;height:14.3pt;z-index:251699200" o:connectortype="straight">
            <v:stroke endarrow="block"/>
          </v:shape>
        </w:pict>
      </w:r>
    </w:p>
    <w:p w14:paraId="00C1C004" w14:textId="77777777" w:rsidR="003F6D1F" w:rsidRPr="003F6D1F" w:rsidRDefault="003F6D1F" w:rsidP="003F6D1F"/>
    <w:p w14:paraId="23F01CBE" w14:textId="77777777" w:rsidR="003F6D1F" w:rsidRPr="003F6D1F" w:rsidRDefault="003F6D1F" w:rsidP="003F6D1F"/>
    <w:p w14:paraId="4D8B5CD8" w14:textId="77777777" w:rsidR="003F6D1F" w:rsidRPr="003F6D1F" w:rsidRDefault="00896BE6" w:rsidP="003F6D1F">
      <w:r>
        <w:rPr>
          <w:noProof/>
        </w:rPr>
        <w:pict w14:anchorId="5465BD26"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91" type="#_x0000_t74" style="position:absolute;margin-left:380.85pt;margin-top:19.75pt;width:143.4pt;height:95.8pt;z-index:251721728"/>
        </w:pict>
      </w:r>
      <w:r>
        <w:rPr>
          <w:noProof/>
        </w:rPr>
        <w:pict w14:anchorId="5E162AC0">
          <v:shape id="_x0000_s1093" type="#_x0000_t202" style="position:absolute;margin-left:25.05pt;margin-top:19.75pt;width:288.5pt;height:44.2pt;z-index:251723776">
            <v:textbox>
              <w:txbxContent>
                <w:p w14:paraId="65686AE4" w14:textId="77777777" w:rsidR="00EC4E83" w:rsidRDefault="00175D7F" w:rsidP="005E43EB">
                  <w:pPr>
                    <w:pStyle w:val="NoSpacing"/>
                    <w:rPr>
                      <w:sz w:val="24"/>
                    </w:rPr>
                  </w:pPr>
                  <w:proofErr w:type="spellStart"/>
                  <w:r w:rsidRPr="00EC4E83">
                    <w:rPr>
                      <w:b/>
                      <w:sz w:val="24"/>
                    </w:rPr>
                    <w:t>Браво</w:t>
                  </w:r>
                  <w:proofErr w:type="spellEnd"/>
                  <w:r w:rsidRPr="00EC4E83">
                    <w:rPr>
                      <w:sz w:val="24"/>
                    </w:rPr>
                    <w:t>.</w:t>
                  </w:r>
                  <w:r w:rsidR="00EC4E83" w:rsidRPr="00EC4E83">
                    <w:rPr>
                      <w:sz w:val="24"/>
                    </w:rPr>
                    <w:t xml:space="preserve"> </w:t>
                  </w:r>
                </w:p>
                <w:p w14:paraId="71D99427" w14:textId="77777777" w:rsidR="005E43EB" w:rsidRPr="005E43EB" w:rsidRDefault="005E43EB" w:rsidP="005E43EB">
                  <w:pPr>
                    <w:pStyle w:val="NoSpacing"/>
                    <w:rPr>
                      <w:b/>
                      <w:sz w:val="28"/>
                    </w:rPr>
                  </w:pPr>
                  <w:r>
                    <w:rPr>
                      <w:sz w:val="24"/>
                    </w:rPr>
                    <w:t>Спреми се следећег часа да провериш своје знање.</w:t>
                  </w:r>
                </w:p>
                <w:p w14:paraId="43158884" w14:textId="77777777" w:rsidR="00175D7F" w:rsidRPr="00EC4E83" w:rsidRDefault="00175D7F" w:rsidP="00175D7F">
                  <w:pPr>
                    <w:shd w:val="clear" w:color="auto" w:fill="EEECE1" w:themeFill="background2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37300B0">
          <v:shape id="_x0000_s1096" type="#_x0000_t32" style="position:absolute;margin-left:323.1pt;margin-top:12.5pt;width:33.95pt;height:18.25pt;flip:x;z-index:251724800" o:connectortype="straight">
            <v:stroke endarrow="block"/>
          </v:shape>
        </w:pict>
      </w:r>
    </w:p>
    <w:p w14:paraId="7675BC2B" w14:textId="77777777" w:rsidR="003F6D1F" w:rsidRPr="003F6D1F" w:rsidRDefault="003F6D1F" w:rsidP="003F6D1F"/>
    <w:p w14:paraId="1DC0C325" w14:textId="77777777" w:rsidR="003F6D1F" w:rsidRPr="003F6D1F" w:rsidRDefault="003F6D1F" w:rsidP="003F6D1F"/>
    <w:p w14:paraId="070B304C" w14:textId="77777777" w:rsidR="005934FF" w:rsidRPr="005E43EB" w:rsidRDefault="005E43EB" w:rsidP="005E43EB">
      <w:pPr>
        <w:tabs>
          <w:tab w:val="left" w:pos="1535"/>
        </w:tabs>
      </w:pPr>
      <w:r>
        <w:t>Бити учитељица значи волети посао и децу свим срцем</w:t>
      </w:r>
      <w:r w:rsidR="003F6D1F">
        <w:t>!</w:t>
      </w:r>
      <w:r>
        <w:t xml:space="preserve"> Напиши своје име у њеном срцу.</w:t>
      </w:r>
    </w:p>
    <w:sectPr w:rsidR="005934FF" w:rsidRPr="005E43EB" w:rsidSect="00EC4E83">
      <w:pgSz w:w="12240" w:h="15840"/>
      <w:pgMar w:top="426" w:right="9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371"/>
    <w:rsid w:val="000E22AF"/>
    <w:rsid w:val="00165AFA"/>
    <w:rsid w:val="00175D7F"/>
    <w:rsid w:val="00186B4D"/>
    <w:rsid w:val="001E425B"/>
    <w:rsid w:val="00201D84"/>
    <w:rsid w:val="00260DEA"/>
    <w:rsid w:val="002D607E"/>
    <w:rsid w:val="003461A0"/>
    <w:rsid w:val="003F6D1F"/>
    <w:rsid w:val="00532A40"/>
    <w:rsid w:val="00592FC9"/>
    <w:rsid w:val="005934FF"/>
    <w:rsid w:val="005B3A52"/>
    <w:rsid w:val="005E43EB"/>
    <w:rsid w:val="006864D9"/>
    <w:rsid w:val="00774EF4"/>
    <w:rsid w:val="007F216A"/>
    <w:rsid w:val="00896BE6"/>
    <w:rsid w:val="008B4A07"/>
    <w:rsid w:val="00922C3B"/>
    <w:rsid w:val="009A2F74"/>
    <w:rsid w:val="009F399F"/>
    <w:rsid w:val="00A16C44"/>
    <w:rsid w:val="00A53D64"/>
    <w:rsid w:val="00A71830"/>
    <w:rsid w:val="00A91000"/>
    <w:rsid w:val="00AA0C45"/>
    <w:rsid w:val="00AD3B43"/>
    <w:rsid w:val="00CC33D4"/>
    <w:rsid w:val="00D45371"/>
    <w:rsid w:val="00D461D3"/>
    <w:rsid w:val="00DF3488"/>
    <w:rsid w:val="00E36613"/>
    <w:rsid w:val="00EC4E83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60"/>
        <o:r id="V:Rule2" type="connector" idref="#_x0000_s1045"/>
        <o:r id="V:Rule3" type="connector" idref="#_x0000_s1077"/>
        <o:r id="V:Rule4" type="connector" idref="#_x0000_s1072"/>
        <o:r id="V:Rule5" type="connector" idref="#_x0000_s1082"/>
        <o:r id="V:Rule6" type="connector" idref="#_x0000_s1056"/>
        <o:r id="V:Rule7" type="connector" idref="#_x0000_s1030"/>
        <o:r id="V:Rule8" type="connector" idref="#_x0000_s1064"/>
        <o:r id="V:Rule9" type="connector" idref="#_x0000_s1041"/>
        <o:r id="V:Rule10" type="connector" idref="#_x0000_s1062"/>
        <o:r id="V:Rule11" type="connector" idref="#_x0000_s1058"/>
        <o:r id="V:Rule12" type="connector" idref="#_x0000_s1055"/>
        <o:r id="V:Rule13" type="connector" idref="#_x0000_s1052"/>
        <o:r id="V:Rule14" type="connector" idref="#_x0000_s1096"/>
        <o:r id="V:Rule15" type="connector" idref="#_x0000_s1042"/>
        <o:r id="V:Rule16" type="connector" idref="#_x0000_s1068"/>
        <o:r id="V:Rule17" type="connector" idref="#_x0000_s1098"/>
        <o:r id="V:Rule18" type="connector" idref="#_x0000_s1079"/>
      </o:rules>
    </o:shapelayout>
  </w:shapeDefaults>
  <w:decimalSymbol w:val=","/>
  <w:listSeparator w:val=";"/>
  <w14:docId w14:val="61A91A67"/>
  <w15:docId w15:val="{ADBB1354-C7D0-44BC-A787-DD91401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FF"/>
  </w:style>
  <w:style w:type="paragraph" w:styleId="Heading1">
    <w:name w:val="heading 1"/>
    <w:basedOn w:val="Normal"/>
    <w:next w:val="Normal"/>
    <w:link w:val="Heading1Char"/>
    <w:uiPriority w:val="9"/>
    <w:qFormat/>
    <w:rsid w:val="00260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25B"/>
    <w:pPr>
      <w:ind w:left="720"/>
      <w:contextualSpacing/>
    </w:pPr>
  </w:style>
  <w:style w:type="paragraph" w:styleId="NoSpacing">
    <w:name w:val="No Spacing"/>
    <w:uiPriority w:val="1"/>
    <w:qFormat/>
    <w:rsid w:val="00165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5CE3-30C8-42FF-85BF-C734E937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Saša</cp:lastModifiedBy>
  <cp:revision>7</cp:revision>
  <cp:lastPrinted>2020-02-23T14:01:00Z</cp:lastPrinted>
  <dcterms:created xsi:type="dcterms:W3CDTF">2020-02-23T13:17:00Z</dcterms:created>
  <dcterms:modified xsi:type="dcterms:W3CDTF">2020-03-24T21:38:00Z</dcterms:modified>
</cp:coreProperties>
</file>