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97" w:rsidRPr="004D213B" w:rsidRDefault="004D213B" w:rsidP="004D213B">
      <w:pPr>
        <w:jc w:val="right"/>
        <w:rPr>
          <w:sz w:val="28"/>
          <w:szCs w:val="28"/>
          <w:lang w:val="sr-Latn-RS"/>
        </w:rPr>
      </w:pPr>
      <w:bookmarkStart w:id="0" w:name="_GoBack"/>
      <w:bookmarkEnd w:id="0"/>
      <w:r w:rsidRPr="004D213B">
        <w:rPr>
          <w:sz w:val="28"/>
          <w:szCs w:val="28"/>
          <w:lang w:val="sr-Latn-RS"/>
        </w:rPr>
        <w:t>Milutin Milanković</w:t>
      </w:r>
    </w:p>
    <w:p w:rsidR="004D213B" w:rsidRPr="004D213B" w:rsidRDefault="004D213B" w:rsidP="004D213B">
      <w:pPr>
        <w:jc w:val="right"/>
        <w:rPr>
          <w:sz w:val="96"/>
          <w:szCs w:val="96"/>
          <w:lang w:val="sr-Latn-RS"/>
        </w:rPr>
      </w:pPr>
      <w:r w:rsidRPr="004D213B">
        <w:rPr>
          <w:sz w:val="96"/>
          <w:szCs w:val="96"/>
          <w:lang w:val="sr-Latn-RS"/>
        </w:rPr>
        <w:t>USPOMENE,</w:t>
      </w:r>
    </w:p>
    <w:p w:rsidR="004D213B" w:rsidRPr="004D213B" w:rsidRDefault="004D213B" w:rsidP="004D213B">
      <w:pPr>
        <w:jc w:val="right"/>
        <w:rPr>
          <w:sz w:val="52"/>
          <w:szCs w:val="52"/>
          <w:lang w:val="sr-Latn-RS"/>
        </w:rPr>
      </w:pPr>
      <w:r w:rsidRPr="004D213B">
        <w:rPr>
          <w:sz w:val="52"/>
          <w:szCs w:val="52"/>
          <w:lang w:val="sr-Latn-RS"/>
        </w:rPr>
        <w:t>doživljaji, saznanja</w:t>
      </w:r>
    </w:p>
    <w:p w:rsidR="004D213B" w:rsidRPr="004D213B" w:rsidRDefault="004D213B" w:rsidP="004D213B">
      <w:pPr>
        <w:jc w:val="right"/>
        <w:rPr>
          <w:sz w:val="28"/>
          <w:szCs w:val="28"/>
          <w:lang w:val="sr-Latn-RS"/>
        </w:rPr>
      </w:pPr>
      <w:r w:rsidRPr="004D213B">
        <w:rPr>
          <w:sz w:val="28"/>
          <w:szCs w:val="28"/>
          <w:lang w:val="sr-Latn-RS"/>
        </w:rPr>
        <w:t>(odlomak)</w:t>
      </w:r>
    </w:p>
    <w:p w:rsidR="004D213B" w:rsidRDefault="004D213B">
      <w:pPr>
        <w:rPr>
          <w:lang w:val="sr-Latn-RS"/>
        </w:rPr>
      </w:pPr>
    </w:p>
    <w:p w:rsidR="004D213B" w:rsidRPr="004D213B" w:rsidRDefault="004D213B" w:rsidP="004D213B">
      <w:pPr>
        <w:ind w:firstLine="720"/>
        <w:jc w:val="both"/>
        <w:rPr>
          <w:color w:val="943634" w:themeColor="accent2" w:themeShade="BF"/>
          <w:lang w:val="sr-Latn-RS"/>
        </w:rPr>
      </w:pPr>
      <w:r w:rsidRPr="004D213B">
        <w:rPr>
          <w:color w:val="943634" w:themeColor="accent2" w:themeShade="BF"/>
          <w:lang w:val="sr-Latn-RS"/>
        </w:rPr>
        <w:t>Mnogi naučnici su već u svom detinjstvu nagoveštavali da će postati veliki ljudi. Preko dečjih igara i nestašluka otkrivali su principe koje će primenjivati kasnije u svom naučnom radu. Nikola Tesla, Mihajlo Pupin, Milutin Milanković, svetski poznati srpski naučnici, rado su se sećali svog detinjstva i školovanja.</w:t>
      </w:r>
    </w:p>
    <w:p w:rsidR="004D213B" w:rsidRPr="004D213B" w:rsidRDefault="004D213B" w:rsidP="004D213B">
      <w:pPr>
        <w:jc w:val="both"/>
        <w:rPr>
          <w:color w:val="943634" w:themeColor="accent2" w:themeShade="BF"/>
          <w:lang w:val="sr-Latn-RS"/>
        </w:rPr>
      </w:pPr>
    </w:p>
    <w:p w:rsidR="004D213B" w:rsidRDefault="004D213B" w:rsidP="004D213B">
      <w:pPr>
        <w:jc w:val="both"/>
        <w:rPr>
          <w:lang w:val="sr-Latn-RS"/>
        </w:rPr>
      </w:pPr>
      <w:r>
        <w:rPr>
          <w:lang w:val="sr-Latn-RS"/>
        </w:rPr>
        <w:tab/>
        <w:t>Treći razred donese s početka sama razočarenja. Dobismo nove nastavnike, slabije od prethodnika. Predmeti neinteresantni, istorija: srednji vek, dosadan sam po sebi, geografija: učenje naziva i imena, bez veze i upotreba geografskih karata. Dvojkaša u izobilju, profesori se bakću samo sa njima, a ja se spremam tek toliko da se svojim jadnim drugovima u nevolji nađem. U svedodžbi prvog semestra imam dva „dobra“, a ostalo „veoma dobro“.</w:t>
      </w:r>
    </w:p>
    <w:p w:rsidR="004D213B" w:rsidRDefault="004D213B" w:rsidP="004D213B">
      <w:pPr>
        <w:jc w:val="both"/>
        <w:rPr>
          <w:lang w:val="sr-Latn-RS"/>
        </w:rPr>
      </w:pPr>
      <w:r>
        <w:rPr>
          <w:lang w:val="sr-Latn-RS"/>
        </w:rPr>
        <w:t>U četvrtom i svim ostalim razredima realke</w:t>
      </w:r>
      <w:r w:rsidR="00541AFF">
        <w:rPr>
          <w:lang w:val="sr-Latn-RS"/>
        </w:rPr>
        <w:t xml:space="preserve"> </w:t>
      </w:r>
      <w:r>
        <w:rPr>
          <w:lang w:val="sr-Latn-RS"/>
        </w:rPr>
        <w:t>učila se hemija, pa sam se za nju, kao za svaku novu stvar, živo zainteresovao, a imali smo i dobra profesora</w:t>
      </w:r>
      <w:r w:rsidR="009C32F8">
        <w:rPr>
          <w:lang w:val="sr-Latn-RS"/>
        </w:rPr>
        <w:t xml:space="preserve"> toga predmeta, doktora hemije. Zato sam, u ime božićnih poklona, poručio iz Beča razne sprave za hemijske opite, retorte, epruvete, pneumatsku kadu i raznu drugu staklariju, pa tronožac, stalke, grejalicu sa špiritusom i još štošta. Malo sopče prvog sprata koje je služilo za umivaonicu, a bilo patosano ciglom, preudesio sam u hemijsku laboratoriju i za vreme Božića otpočeo u njoj da ozbiljno radim. Uspeo sam da izlučim vodonik i kiseonik i vršim njima one eksperimente koje nam je naš profesor pokazao.</w:t>
      </w:r>
    </w:p>
    <w:p w:rsidR="009C32F8" w:rsidRDefault="009C32F8" w:rsidP="004D213B">
      <w:pPr>
        <w:jc w:val="both"/>
        <w:rPr>
          <w:lang w:val="sr-Latn-RS"/>
        </w:rPr>
      </w:pPr>
      <w:r>
        <w:rPr>
          <w:lang w:val="sr-Latn-RS"/>
        </w:rPr>
        <w:tab/>
        <w:t>Kad stigoh u četvrti razred, dođe nam za novog direktora Franja Divić, matematičar od struke. Baš te godine publikovao je na nemačkom jeziku svoju raspravu o osnovnim računskim operacijama opštim brojevima. Ona mu posluži kao uvod u predavanja matematike koja nam je držao. Upotrebio je nekoliko časova dok nam je</w:t>
      </w:r>
      <w:r w:rsidR="00B528DF">
        <w:rPr>
          <w:lang w:val="sr-Latn-RS"/>
        </w:rPr>
        <w:t xml:space="preserve"> </w:t>
      </w:r>
      <w:r>
        <w:rPr>
          <w:lang w:val="sr-Latn-RS"/>
        </w:rPr>
        <w:t>sedeći za svojom katedrom, saopštio njen sadržaj. Za vreme svog predavanja gledao mi je pravo u oči, već zbog toga što sam sedeo u prvoj klupi, baš ispred same katedre, a možda sam mu i izgledao inteligentniji od mojih drugova, a valjda je i čuo da sam prvi đak u razredu. Njegovim pogledom, uprtim u mene, bio sam prinuđen da ga pažljivo slušam. Kada je svoja uvodna predavanja završio, pozva me pred tablu. I ja počeh da pričam sve što sam iz njegovih predavanja shvatio i zapamtio. On me nije prekidao, već me pažljivo slušao kao lekar što sluša bolesnika kada mu ovaj priča svoju istoriju. Tako je to išlo pun čas.</w:t>
      </w:r>
      <w:r w:rsidR="001C3407">
        <w:rPr>
          <w:lang w:val="sr-Latn-RS"/>
        </w:rPr>
        <w:t xml:space="preserve"> Kada, naposletku, završih i ispričah sve što sam znao, on me samo zapita kakvu sam ocenu imao dotle iz matematike.</w:t>
      </w:r>
    </w:p>
    <w:p w:rsidR="001C3407" w:rsidRDefault="001C3407" w:rsidP="001C3407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Veoma dobru! – odgovorih mu pun ponosa.</w:t>
      </w:r>
    </w:p>
    <w:p w:rsidR="001C3407" w:rsidRDefault="001C3407" w:rsidP="001C3407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Vrlo me čudi! – na to reče on.</w:t>
      </w:r>
    </w:p>
    <w:p w:rsidR="001C3407" w:rsidRDefault="001C3407" w:rsidP="001C3407">
      <w:pPr>
        <w:ind w:left="720"/>
        <w:jc w:val="both"/>
        <w:rPr>
          <w:lang w:val="sr-Latn-RS"/>
        </w:rPr>
      </w:pPr>
      <w:r>
        <w:rPr>
          <w:lang w:val="sr-Latn-RS"/>
        </w:rPr>
        <w:t>Pretrnuh na te reči, a on ponovi:</w:t>
      </w:r>
    </w:p>
    <w:p w:rsidR="001C3407" w:rsidRDefault="001C3407" w:rsidP="001C3407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Čudi me, zaista, jer si ti izvanredna matematičarska glava, kakvu još nisam sreo u svojoj nastavničkoj praksi.</w:t>
      </w:r>
    </w:p>
    <w:p w:rsidR="001C3407" w:rsidRDefault="001C3407" w:rsidP="001C3407">
      <w:pPr>
        <w:ind w:left="720"/>
        <w:jc w:val="both"/>
        <w:rPr>
          <w:lang w:val="sr-Latn-RS"/>
        </w:rPr>
      </w:pPr>
      <w:r>
        <w:rPr>
          <w:lang w:val="sr-Latn-RS"/>
        </w:rPr>
        <w:t>Nehotice, valjda od čuda, uhvatih se za glavu, a ceo razred prsnu usmeh.</w:t>
      </w:r>
    </w:p>
    <w:p w:rsidR="001C3407" w:rsidRDefault="001C3407" w:rsidP="001C3407">
      <w:pPr>
        <w:ind w:left="720"/>
        <w:jc w:val="both"/>
        <w:rPr>
          <w:lang w:val="sr-Latn-RS"/>
        </w:rPr>
      </w:pPr>
      <w:r>
        <w:rPr>
          <w:lang w:val="sr-Latn-RS"/>
        </w:rPr>
        <w:t>Ali direktor osta pri svome sudu, a k</w:t>
      </w:r>
      <w:r w:rsidR="00854C71">
        <w:rPr>
          <w:lang w:val="sr-Latn-RS"/>
        </w:rPr>
        <w:t>a</w:t>
      </w:r>
      <w:r>
        <w:rPr>
          <w:lang w:val="sr-Latn-RS"/>
        </w:rPr>
        <w:t>da se završi semestar, dade mi najvišu ocenu. Taj uspeh omili mi matematičku nauku.</w:t>
      </w:r>
    </w:p>
    <w:p w:rsidR="005E1675" w:rsidRDefault="005E1675" w:rsidP="001C3407">
      <w:pPr>
        <w:ind w:left="720"/>
        <w:jc w:val="both"/>
        <w:rPr>
          <w:lang w:val="sr-Latn-RS"/>
        </w:rPr>
      </w:pPr>
    </w:p>
    <w:p w:rsidR="005E1675" w:rsidRDefault="005E1675" w:rsidP="005E1675">
      <w:pPr>
        <w:jc w:val="both"/>
        <w:rPr>
          <w:color w:val="943634" w:themeColor="accent2" w:themeShade="BF"/>
          <w:lang w:val="sr-Latn-RS"/>
        </w:rPr>
      </w:pPr>
      <w:r w:rsidRPr="005E1675">
        <w:rPr>
          <w:b/>
          <w:color w:val="943634" w:themeColor="accent2" w:themeShade="BF"/>
          <w:lang w:val="sr-Latn-RS"/>
        </w:rPr>
        <w:lastRenderedPageBreak/>
        <w:t>baktati se</w:t>
      </w:r>
      <w:r>
        <w:rPr>
          <w:color w:val="943634" w:themeColor="accent2" w:themeShade="BF"/>
          <w:lang w:val="sr-Latn-RS"/>
        </w:rPr>
        <w:t xml:space="preserve"> – raditi nešto s poteškoćom, petljati se u neki posao</w:t>
      </w:r>
    </w:p>
    <w:p w:rsidR="005E1675" w:rsidRDefault="005E1675" w:rsidP="005E1675">
      <w:pPr>
        <w:jc w:val="both"/>
        <w:rPr>
          <w:color w:val="943634" w:themeColor="accent2" w:themeShade="BF"/>
          <w:lang w:val="sr-Latn-RS"/>
        </w:rPr>
      </w:pPr>
    </w:p>
    <w:p w:rsidR="005E1675" w:rsidRDefault="005E1675" w:rsidP="005E1675">
      <w:pPr>
        <w:jc w:val="both"/>
        <w:rPr>
          <w:color w:val="943634" w:themeColor="accent2" w:themeShade="BF"/>
          <w:lang w:val="sr-Latn-RS"/>
        </w:rPr>
      </w:pPr>
      <w:r w:rsidRPr="005E1675">
        <w:rPr>
          <w:b/>
          <w:color w:val="943634" w:themeColor="accent2" w:themeShade="BF"/>
          <w:lang w:val="sr-Latn-RS"/>
        </w:rPr>
        <w:t>svedodžba</w:t>
      </w:r>
      <w:r>
        <w:rPr>
          <w:color w:val="943634" w:themeColor="accent2" w:themeShade="BF"/>
          <w:lang w:val="sr-Latn-RS"/>
        </w:rPr>
        <w:t xml:space="preserve"> – svedočanstvo o završenom razredu</w:t>
      </w:r>
    </w:p>
    <w:p w:rsidR="005E1675" w:rsidRDefault="005E1675" w:rsidP="005E1675">
      <w:pPr>
        <w:jc w:val="both"/>
        <w:rPr>
          <w:color w:val="943634" w:themeColor="accent2" w:themeShade="BF"/>
          <w:lang w:val="sr-Latn-RS"/>
        </w:rPr>
      </w:pPr>
    </w:p>
    <w:p w:rsidR="005E1675" w:rsidRDefault="005E1675" w:rsidP="005E1675">
      <w:pPr>
        <w:jc w:val="both"/>
        <w:rPr>
          <w:color w:val="943634" w:themeColor="accent2" w:themeShade="BF"/>
          <w:lang w:val="sr-Latn-RS"/>
        </w:rPr>
      </w:pPr>
      <w:r w:rsidRPr="005E1675">
        <w:rPr>
          <w:b/>
          <w:color w:val="943634" w:themeColor="accent2" w:themeShade="BF"/>
          <w:lang w:val="sr-Latn-RS"/>
        </w:rPr>
        <w:t>opit</w:t>
      </w:r>
      <w:r>
        <w:rPr>
          <w:color w:val="943634" w:themeColor="accent2" w:themeShade="BF"/>
          <w:lang w:val="sr-Latn-RS"/>
        </w:rPr>
        <w:t xml:space="preserve"> – ogled, eksperiment</w:t>
      </w:r>
    </w:p>
    <w:p w:rsidR="005E1675" w:rsidRDefault="005E1675" w:rsidP="005E1675">
      <w:pPr>
        <w:jc w:val="both"/>
        <w:rPr>
          <w:color w:val="943634" w:themeColor="accent2" w:themeShade="BF"/>
          <w:lang w:val="sr-Latn-RS"/>
        </w:rPr>
      </w:pPr>
    </w:p>
    <w:p w:rsidR="005E1675" w:rsidRDefault="005E1675" w:rsidP="005E1675">
      <w:pPr>
        <w:jc w:val="both"/>
        <w:rPr>
          <w:color w:val="943634" w:themeColor="accent2" w:themeShade="BF"/>
          <w:lang w:val="sr-Latn-RS"/>
        </w:rPr>
      </w:pPr>
      <w:r w:rsidRPr="005E1675">
        <w:rPr>
          <w:b/>
          <w:color w:val="943634" w:themeColor="accent2" w:themeShade="BF"/>
          <w:lang w:val="sr-Latn-RS"/>
        </w:rPr>
        <w:t>epruveta</w:t>
      </w:r>
      <w:r>
        <w:rPr>
          <w:color w:val="943634" w:themeColor="accent2" w:themeShade="BF"/>
          <w:lang w:val="sr-Latn-RS"/>
        </w:rPr>
        <w:t xml:space="preserve"> – staklena cev sa otvorom u koju se stavljaju hemikalije radi eksperimenata</w:t>
      </w:r>
    </w:p>
    <w:p w:rsidR="005E1675" w:rsidRDefault="005E1675" w:rsidP="005E1675">
      <w:pPr>
        <w:jc w:val="both"/>
        <w:rPr>
          <w:color w:val="943634" w:themeColor="accent2" w:themeShade="BF"/>
          <w:lang w:val="sr-Latn-RS"/>
        </w:rPr>
      </w:pPr>
    </w:p>
    <w:p w:rsidR="001C3407" w:rsidRPr="005E1675" w:rsidRDefault="005E1675" w:rsidP="005E1675">
      <w:pPr>
        <w:jc w:val="both"/>
        <w:rPr>
          <w:color w:val="943634" w:themeColor="accent2" w:themeShade="BF"/>
          <w:lang w:val="sr-Latn-RS"/>
        </w:rPr>
      </w:pPr>
      <w:r w:rsidRPr="005E1675">
        <w:rPr>
          <w:b/>
          <w:color w:val="943634" w:themeColor="accent2" w:themeShade="BF"/>
          <w:lang w:val="sr-Latn-RS"/>
        </w:rPr>
        <w:t>špiritus</w:t>
      </w:r>
      <w:r>
        <w:rPr>
          <w:color w:val="943634" w:themeColor="accent2" w:themeShade="BF"/>
          <w:lang w:val="sr-Latn-RS"/>
        </w:rPr>
        <w:t xml:space="preserve"> – vrsta alkohola kojem se dodaju neke materije, pa se ne može piti već se koristi za gorenje</w:t>
      </w:r>
    </w:p>
    <w:sectPr w:rsidR="001C3407" w:rsidRPr="005E1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24D6"/>
    <w:multiLevelType w:val="hybridMultilevel"/>
    <w:tmpl w:val="CAACA71A"/>
    <w:lvl w:ilvl="0" w:tplc="6F4ADD9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3B"/>
    <w:rsid w:val="00052CC0"/>
    <w:rsid w:val="001C3407"/>
    <w:rsid w:val="004D213B"/>
    <w:rsid w:val="00541AFF"/>
    <w:rsid w:val="005E1675"/>
    <w:rsid w:val="00854C71"/>
    <w:rsid w:val="009C32F8"/>
    <w:rsid w:val="00B528DF"/>
    <w:rsid w:val="00DC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Jovanovici</cp:lastModifiedBy>
  <cp:revision>7</cp:revision>
  <cp:lastPrinted>2021-04-09T09:41:00Z</cp:lastPrinted>
  <dcterms:created xsi:type="dcterms:W3CDTF">2021-04-09T08:49:00Z</dcterms:created>
  <dcterms:modified xsi:type="dcterms:W3CDTF">2021-04-09T09:48:00Z</dcterms:modified>
</cp:coreProperties>
</file>